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1F5" w:rsidRPr="003718F1"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4"/>
          <w:szCs w:val="24"/>
          <w:lang w:eastAsia="ru-RU"/>
        </w:rPr>
      </w:pPr>
      <w:r w:rsidRPr="003718F1">
        <w:rPr>
          <w:rFonts w:ascii="Times New Roman" w:eastAsiaTheme="minorEastAsia" w:hAnsi="Times New Roman" w:cs="Times New Roman"/>
          <w:bCs/>
          <w:color w:val="26282F"/>
          <w:sz w:val="24"/>
          <w:szCs w:val="24"/>
          <w:lang w:eastAsia="ru-RU"/>
        </w:rPr>
        <w:t>Приложен</w:t>
      </w:r>
      <w:r w:rsidR="00E51002" w:rsidRPr="003718F1">
        <w:rPr>
          <w:rFonts w:ascii="Times New Roman" w:eastAsiaTheme="minorEastAsia" w:hAnsi="Times New Roman" w:cs="Times New Roman"/>
          <w:bCs/>
          <w:color w:val="26282F"/>
          <w:sz w:val="24"/>
          <w:szCs w:val="24"/>
          <w:lang w:eastAsia="ru-RU"/>
        </w:rPr>
        <w:t xml:space="preserve">ие </w:t>
      </w:r>
      <w:r w:rsidR="00F731F5" w:rsidRPr="003718F1">
        <w:rPr>
          <w:rFonts w:ascii="Times New Roman" w:eastAsiaTheme="minorEastAsia" w:hAnsi="Times New Roman" w:cs="Times New Roman"/>
          <w:bCs/>
          <w:color w:val="26282F"/>
          <w:sz w:val="24"/>
          <w:szCs w:val="24"/>
          <w:lang w:eastAsia="ru-RU"/>
        </w:rPr>
        <w:t>№</w:t>
      </w:r>
      <w:r w:rsidR="004F71EA" w:rsidRPr="003718F1">
        <w:rPr>
          <w:rFonts w:ascii="Times New Roman" w:eastAsiaTheme="minorEastAsia" w:hAnsi="Times New Roman" w:cs="Times New Roman"/>
          <w:bCs/>
          <w:color w:val="26282F"/>
          <w:sz w:val="24"/>
          <w:szCs w:val="24"/>
          <w:lang w:eastAsia="ru-RU"/>
        </w:rPr>
        <w:t>1</w:t>
      </w:r>
      <w:r w:rsidR="00F731F5" w:rsidRPr="003718F1">
        <w:rPr>
          <w:rFonts w:ascii="Times New Roman" w:eastAsiaTheme="minorEastAsia" w:hAnsi="Times New Roman" w:cs="Times New Roman"/>
          <w:bCs/>
          <w:color w:val="26282F"/>
          <w:sz w:val="24"/>
          <w:szCs w:val="24"/>
          <w:lang w:eastAsia="ru-RU"/>
        </w:rPr>
        <w:t xml:space="preserve"> </w:t>
      </w:r>
    </w:p>
    <w:p w:rsidR="00046A1B" w:rsidRPr="003718F1" w:rsidRDefault="00E51002"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4"/>
          <w:szCs w:val="24"/>
          <w:lang w:eastAsia="ru-RU"/>
        </w:rPr>
      </w:pPr>
      <w:r w:rsidRPr="003718F1">
        <w:rPr>
          <w:rFonts w:ascii="Times New Roman" w:eastAsiaTheme="minorEastAsia" w:hAnsi="Times New Roman" w:cs="Times New Roman"/>
          <w:bCs/>
          <w:color w:val="26282F"/>
          <w:sz w:val="24"/>
          <w:szCs w:val="24"/>
          <w:lang w:eastAsia="ru-RU"/>
        </w:rPr>
        <w:t xml:space="preserve">к Приказу Фонда капитального </w:t>
      </w:r>
      <w:r w:rsidR="00C45CA5" w:rsidRPr="003718F1">
        <w:rPr>
          <w:rFonts w:ascii="Times New Roman" w:eastAsiaTheme="minorEastAsia" w:hAnsi="Times New Roman" w:cs="Times New Roman"/>
          <w:bCs/>
          <w:color w:val="26282F"/>
          <w:sz w:val="24"/>
          <w:szCs w:val="24"/>
          <w:lang w:eastAsia="ru-RU"/>
        </w:rPr>
        <w:t xml:space="preserve">ремонта </w:t>
      </w:r>
      <w:r w:rsidR="00046A1B" w:rsidRPr="003718F1">
        <w:rPr>
          <w:rFonts w:ascii="Times New Roman" w:eastAsiaTheme="minorEastAsia" w:hAnsi="Times New Roman" w:cs="Times New Roman"/>
          <w:bCs/>
          <w:color w:val="26282F"/>
          <w:sz w:val="24"/>
          <w:szCs w:val="24"/>
          <w:lang w:eastAsia="ru-RU"/>
        </w:rPr>
        <w:t>многоква</w:t>
      </w:r>
      <w:r w:rsidRPr="003718F1">
        <w:rPr>
          <w:rFonts w:ascii="Times New Roman" w:eastAsiaTheme="minorEastAsia" w:hAnsi="Times New Roman" w:cs="Times New Roman"/>
          <w:bCs/>
          <w:color w:val="26282F"/>
          <w:sz w:val="24"/>
          <w:szCs w:val="24"/>
          <w:lang w:eastAsia="ru-RU"/>
        </w:rPr>
        <w:t xml:space="preserve">ртирных домов Камчатского </w:t>
      </w:r>
      <w:r w:rsidR="0022659F" w:rsidRPr="003718F1">
        <w:rPr>
          <w:rFonts w:ascii="Times New Roman" w:eastAsiaTheme="minorEastAsia" w:hAnsi="Times New Roman" w:cs="Times New Roman"/>
          <w:bCs/>
          <w:color w:val="26282F"/>
          <w:sz w:val="24"/>
          <w:szCs w:val="24"/>
          <w:lang w:eastAsia="ru-RU"/>
        </w:rPr>
        <w:t>края от</w:t>
      </w:r>
      <w:r w:rsidR="00BE1032" w:rsidRPr="003718F1">
        <w:rPr>
          <w:rFonts w:ascii="Times New Roman" w:eastAsiaTheme="minorEastAsia" w:hAnsi="Times New Roman" w:cs="Times New Roman"/>
          <w:bCs/>
          <w:color w:val="26282F"/>
          <w:sz w:val="24"/>
          <w:szCs w:val="24"/>
          <w:lang w:eastAsia="ru-RU"/>
        </w:rPr>
        <w:t xml:space="preserve"> «</w:t>
      </w:r>
      <w:r w:rsidR="00822006">
        <w:rPr>
          <w:rFonts w:ascii="Times New Roman" w:eastAsiaTheme="minorEastAsia" w:hAnsi="Times New Roman" w:cs="Times New Roman"/>
          <w:bCs/>
          <w:color w:val="26282F"/>
          <w:sz w:val="24"/>
          <w:szCs w:val="24"/>
          <w:lang w:eastAsia="ru-RU"/>
        </w:rPr>
        <w:t>25</w:t>
      </w:r>
      <w:r w:rsidR="00BE1032" w:rsidRPr="003718F1">
        <w:rPr>
          <w:rFonts w:ascii="Times New Roman" w:eastAsiaTheme="minorEastAsia" w:hAnsi="Times New Roman" w:cs="Times New Roman"/>
          <w:bCs/>
          <w:color w:val="26282F"/>
          <w:sz w:val="24"/>
          <w:szCs w:val="24"/>
          <w:lang w:eastAsia="ru-RU"/>
        </w:rPr>
        <w:t xml:space="preserve">» </w:t>
      </w:r>
      <w:r w:rsidR="004E2B4A">
        <w:rPr>
          <w:rFonts w:ascii="Times New Roman" w:eastAsiaTheme="minorEastAsia" w:hAnsi="Times New Roman" w:cs="Times New Roman"/>
          <w:bCs/>
          <w:color w:val="26282F"/>
          <w:sz w:val="24"/>
          <w:szCs w:val="24"/>
          <w:lang w:eastAsia="ru-RU"/>
        </w:rPr>
        <w:t>июл</w:t>
      </w:r>
      <w:r w:rsidR="0002595D" w:rsidRPr="003718F1">
        <w:rPr>
          <w:rFonts w:ascii="Times New Roman" w:eastAsiaTheme="minorEastAsia" w:hAnsi="Times New Roman" w:cs="Times New Roman"/>
          <w:bCs/>
          <w:color w:val="26282F"/>
          <w:sz w:val="24"/>
          <w:szCs w:val="24"/>
          <w:lang w:eastAsia="ru-RU"/>
        </w:rPr>
        <w:t>я</w:t>
      </w:r>
      <w:r w:rsidR="00FA0930" w:rsidRPr="003718F1">
        <w:rPr>
          <w:rFonts w:ascii="Times New Roman" w:eastAsiaTheme="minorEastAsia" w:hAnsi="Times New Roman" w:cs="Times New Roman"/>
          <w:bCs/>
          <w:color w:val="26282F"/>
          <w:sz w:val="24"/>
          <w:szCs w:val="24"/>
          <w:lang w:eastAsia="ru-RU"/>
        </w:rPr>
        <w:t xml:space="preserve"> </w:t>
      </w:r>
      <w:r w:rsidR="00BE1032" w:rsidRPr="003718F1">
        <w:rPr>
          <w:rFonts w:ascii="Times New Roman" w:eastAsiaTheme="minorEastAsia" w:hAnsi="Times New Roman" w:cs="Times New Roman"/>
          <w:bCs/>
          <w:color w:val="26282F"/>
          <w:sz w:val="24"/>
          <w:szCs w:val="24"/>
          <w:lang w:eastAsia="ru-RU"/>
        </w:rPr>
        <w:t>201</w:t>
      </w:r>
      <w:r w:rsidR="00E969CF" w:rsidRPr="003718F1">
        <w:rPr>
          <w:rFonts w:ascii="Times New Roman" w:eastAsiaTheme="minorEastAsia" w:hAnsi="Times New Roman" w:cs="Times New Roman"/>
          <w:bCs/>
          <w:color w:val="26282F"/>
          <w:sz w:val="24"/>
          <w:szCs w:val="24"/>
          <w:lang w:eastAsia="ru-RU"/>
        </w:rPr>
        <w:t>6</w:t>
      </w:r>
      <w:r w:rsidR="00046A1B" w:rsidRPr="003718F1">
        <w:rPr>
          <w:rFonts w:ascii="Times New Roman" w:eastAsiaTheme="minorEastAsia" w:hAnsi="Times New Roman" w:cs="Times New Roman"/>
          <w:bCs/>
          <w:color w:val="26282F"/>
          <w:sz w:val="24"/>
          <w:szCs w:val="24"/>
          <w:lang w:eastAsia="ru-RU"/>
        </w:rPr>
        <w:t xml:space="preserve"> № </w:t>
      </w:r>
      <w:r w:rsidR="00BE1032" w:rsidRPr="003718F1">
        <w:rPr>
          <w:rFonts w:ascii="Times New Roman" w:eastAsiaTheme="minorEastAsia" w:hAnsi="Times New Roman" w:cs="Times New Roman"/>
          <w:bCs/>
          <w:sz w:val="24"/>
          <w:szCs w:val="24"/>
          <w:lang w:eastAsia="ru-RU"/>
        </w:rPr>
        <w:t>П</w:t>
      </w:r>
      <w:r w:rsidR="004963E1" w:rsidRPr="003718F1">
        <w:rPr>
          <w:rFonts w:ascii="Times New Roman" w:eastAsiaTheme="minorEastAsia" w:hAnsi="Times New Roman" w:cs="Times New Roman"/>
          <w:bCs/>
          <w:sz w:val="24"/>
          <w:szCs w:val="24"/>
          <w:lang w:eastAsia="ru-RU"/>
        </w:rPr>
        <w:t>/</w:t>
      </w:r>
      <w:r w:rsidR="00FF07A8" w:rsidRPr="00FF07A8">
        <w:rPr>
          <w:rFonts w:ascii="Times New Roman" w:eastAsiaTheme="minorEastAsia" w:hAnsi="Times New Roman" w:cs="Times New Roman"/>
          <w:bCs/>
          <w:sz w:val="24"/>
          <w:szCs w:val="24"/>
          <w:lang w:eastAsia="ru-RU"/>
        </w:rPr>
        <w:t>85</w:t>
      </w:r>
    </w:p>
    <w:p w:rsidR="004B2FEC" w:rsidRPr="003718F1"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3718F1">
        <w:rPr>
          <w:rFonts w:ascii="Times New Roman" w:eastAsiaTheme="minorEastAsia" w:hAnsi="Times New Roman" w:cs="Times New Roman"/>
          <w:b/>
          <w:bCs/>
          <w:color w:val="26282F"/>
          <w:sz w:val="24"/>
          <w:szCs w:val="24"/>
          <w:lang w:eastAsia="ru-RU"/>
        </w:rPr>
        <w:t>Конкурсная документация</w:t>
      </w:r>
      <w:r w:rsidRPr="003718F1">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sidRPr="003718F1">
        <w:rPr>
          <w:rFonts w:ascii="Times New Roman" w:eastAsiaTheme="minorEastAsia" w:hAnsi="Times New Roman" w:cs="Times New Roman"/>
          <w:b/>
          <w:bCs/>
          <w:color w:val="26282F"/>
          <w:sz w:val="24"/>
          <w:szCs w:val="24"/>
          <w:lang w:eastAsia="ru-RU"/>
        </w:rPr>
        <w:t xml:space="preserve">аций для </w:t>
      </w:r>
      <w:r w:rsidRPr="003718F1">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sidRPr="003718F1">
        <w:rPr>
          <w:rFonts w:ascii="Times New Roman" w:eastAsiaTheme="minorEastAsia" w:hAnsi="Times New Roman" w:cs="Times New Roman"/>
          <w:b/>
          <w:bCs/>
          <w:color w:val="26282F"/>
          <w:sz w:val="24"/>
          <w:szCs w:val="24"/>
          <w:lang w:eastAsia="ru-RU"/>
        </w:rPr>
        <w:t>щего имущества в многоквартирных</w:t>
      </w:r>
      <w:r w:rsidRPr="003718F1">
        <w:rPr>
          <w:rFonts w:ascii="Times New Roman" w:eastAsiaTheme="minorEastAsia" w:hAnsi="Times New Roman" w:cs="Times New Roman"/>
          <w:b/>
          <w:bCs/>
          <w:color w:val="26282F"/>
          <w:sz w:val="24"/>
          <w:szCs w:val="24"/>
          <w:lang w:eastAsia="ru-RU"/>
        </w:rPr>
        <w:t xml:space="preserve"> дом</w:t>
      </w:r>
      <w:r w:rsidR="0046657D" w:rsidRPr="003718F1">
        <w:rPr>
          <w:rFonts w:ascii="Times New Roman" w:eastAsiaTheme="minorEastAsia" w:hAnsi="Times New Roman" w:cs="Times New Roman"/>
          <w:b/>
          <w:bCs/>
          <w:color w:val="26282F"/>
          <w:sz w:val="24"/>
          <w:szCs w:val="24"/>
          <w:lang w:eastAsia="ru-RU"/>
        </w:rPr>
        <w:t>ах</w:t>
      </w:r>
      <w:r w:rsidRPr="003718F1">
        <w:rPr>
          <w:rFonts w:ascii="Times New Roman" w:eastAsiaTheme="minorEastAsia" w:hAnsi="Times New Roman" w:cs="Times New Roman"/>
          <w:b/>
          <w:bCs/>
          <w:color w:val="26282F"/>
          <w:sz w:val="24"/>
          <w:szCs w:val="24"/>
          <w:lang w:eastAsia="ru-RU"/>
        </w:rPr>
        <w:t xml:space="preserve"> в Камчатском крае</w:t>
      </w:r>
    </w:p>
    <w:p w:rsidR="0035679D" w:rsidRPr="003718F1" w:rsidRDefault="0035679D" w:rsidP="0035679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3718F1">
        <w:rPr>
          <w:rFonts w:ascii="Times New Roman" w:eastAsiaTheme="minorEastAsia" w:hAnsi="Times New Roman" w:cs="Times New Roman"/>
          <w:b/>
          <w:bCs/>
          <w:color w:val="26282F"/>
          <w:sz w:val="24"/>
          <w:szCs w:val="24"/>
          <w:lang w:eastAsia="ru-RU"/>
        </w:rPr>
        <w:t>1. Общие положен</w:t>
      </w:r>
      <w:bookmarkStart w:id="0" w:name="_GoBack"/>
      <w:bookmarkEnd w:id="0"/>
      <w:r w:rsidRPr="003718F1">
        <w:rPr>
          <w:rFonts w:ascii="Times New Roman" w:eastAsiaTheme="minorEastAsia" w:hAnsi="Times New Roman" w:cs="Times New Roman"/>
          <w:b/>
          <w:bCs/>
          <w:color w:val="26282F"/>
          <w:sz w:val="24"/>
          <w:szCs w:val="24"/>
          <w:lang w:eastAsia="ru-RU"/>
        </w:rPr>
        <w:t>ия</w:t>
      </w:r>
    </w:p>
    <w:p w:rsidR="0035679D" w:rsidRPr="003718F1"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5679D" w:rsidRPr="003718F1" w:rsidRDefault="0035679D" w:rsidP="0035679D">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Предметом настоящего конкурса является право заключения договора подряда на выполнение работ по капитальному ремонту общего имущества в многоквартирных домах в Камчатском крае</w:t>
      </w:r>
    </w:p>
    <w:p w:rsidR="0035679D" w:rsidRPr="003718F1"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4C240D" w:rsidRPr="004C240D" w:rsidRDefault="004C240D" w:rsidP="004C240D">
      <w:pPr>
        <w:pStyle w:val="a9"/>
        <w:ind w:left="0" w:firstLine="720"/>
        <w:jc w:val="both"/>
        <w:rPr>
          <w:rFonts w:ascii="Times New Roman" w:eastAsiaTheme="minorEastAsia" w:hAnsi="Times New Roman" w:cs="Times New Roman"/>
          <w:sz w:val="24"/>
          <w:szCs w:val="24"/>
          <w:u w:val="single"/>
          <w:lang w:eastAsia="ru-RU"/>
        </w:rPr>
      </w:pPr>
      <w:r w:rsidRPr="004C240D">
        <w:rPr>
          <w:rFonts w:ascii="Times New Roman" w:eastAsiaTheme="minorEastAsia" w:hAnsi="Times New Roman" w:cs="Times New Roman"/>
          <w:b/>
          <w:sz w:val="24"/>
          <w:szCs w:val="24"/>
          <w:u w:val="single"/>
          <w:lang w:eastAsia="ru-RU"/>
        </w:rPr>
        <w:t xml:space="preserve">ЛОТ № 1: </w:t>
      </w:r>
      <w:r w:rsidRPr="004C240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4C240D" w:rsidRPr="004C240D" w:rsidRDefault="004C240D" w:rsidP="004C240D">
      <w:pPr>
        <w:pStyle w:val="a9"/>
        <w:ind w:left="0" w:firstLine="720"/>
        <w:jc w:val="both"/>
        <w:rPr>
          <w:rFonts w:ascii="Times New Roman" w:eastAsiaTheme="minorEastAsia" w:hAnsi="Times New Roman" w:cs="Times New Roman"/>
          <w:sz w:val="24"/>
          <w:szCs w:val="24"/>
          <w:u w:val="single"/>
          <w:lang w:eastAsia="ru-RU"/>
        </w:rPr>
      </w:pPr>
      <w:r w:rsidRPr="004C240D">
        <w:rPr>
          <w:rFonts w:ascii="Times New Roman" w:eastAsiaTheme="minorEastAsia" w:hAnsi="Times New Roman" w:cs="Times New Roman"/>
          <w:sz w:val="24"/>
          <w:szCs w:val="24"/>
          <w:u w:val="single"/>
          <w:lang w:eastAsia="ru-RU"/>
        </w:rPr>
        <w:t>Адрес многоквартирного дома, работы, объекты:</w:t>
      </w:r>
    </w:p>
    <w:p w:rsidR="004C240D" w:rsidRPr="004C240D" w:rsidRDefault="004C240D" w:rsidP="004C240D">
      <w:pPr>
        <w:pStyle w:val="a9"/>
        <w:ind w:left="0" w:firstLine="720"/>
        <w:jc w:val="both"/>
        <w:rPr>
          <w:rFonts w:ascii="Times New Roman" w:eastAsiaTheme="minorEastAsia" w:hAnsi="Times New Roman" w:cs="Times New Roman"/>
          <w:sz w:val="24"/>
          <w:szCs w:val="24"/>
          <w:u w:val="single"/>
          <w:lang w:eastAsia="ru-RU"/>
        </w:rPr>
      </w:pPr>
      <w:r w:rsidRPr="004C240D">
        <w:rPr>
          <w:rFonts w:ascii="Times New Roman" w:eastAsiaTheme="minorEastAsia" w:hAnsi="Times New Roman" w:cs="Times New Roman"/>
          <w:sz w:val="24"/>
          <w:szCs w:val="24"/>
          <w:u w:val="single"/>
          <w:lang w:eastAsia="ru-RU"/>
        </w:rPr>
        <w:t>Усть-Камчатский муниципальный район, Ключевское сельское поселение, п. Ключи, ул. Партизанская, д. 21:</w:t>
      </w:r>
    </w:p>
    <w:p w:rsidR="004C240D" w:rsidRPr="004C240D" w:rsidRDefault="004C240D" w:rsidP="004C240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C240D">
        <w:rPr>
          <w:rFonts w:ascii="Times New Roman" w:eastAsiaTheme="minorEastAsia" w:hAnsi="Times New Roman" w:cs="Times New Roman"/>
          <w:sz w:val="24"/>
          <w:szCs w:val="24"/>
          <w:lang w:eastAsia="ru-RU"/>
        </w:rPr>
        <w:t>- ремонт фасада;</w:t>
      </w:r>
    </w:p>
    <w:p w:rsidR="004C240D" w:rsidRPr="004C240D" w:rsidRDefault="004C240D" w:rsidP="004C240D">
      <w:pPr>
        <w:pStyle w:val="a9"/>
        <w:ind w:left="0" w:firstLine="720"/>
        <w:jc w:val="both"/>
        <w:rPr>
          <w:rFonts w:ascii="Times New Roman" w:eastAsiaTheme="minorEastAsia" w:hAnsi="Times New Roman" w:cs="Times New Roman"/>
          <w:sz w:val="24"/>
          <w:szCs w:val="24"/>
          <w:u w:val="single"/>
          <w:lang w:eastAsia="ru-RU"/>
        </w:rPr>
      </w:pPr>
      <w:r w:rsidRPr="004C240D">
        <w:rPr>
          <w:rFonts w:ascii="Times New Roman" w:eastAsiaTheme="minorEastAsia" w:hAnsi="Times New Roman" w:cs="Times New Roman"/>
          <w:sz w:val="24"/>
          <w:szCs w:val="24"/>
          <w:u w:val="single"/>
          <w:lang w:eastAsia="ru-RU"/>
        </w:rPr>
        <w:t>Усть-Камчатский муниципальный район, Ключевское сельское поселение, п. Ключи, ул. Свободная, д. 13:</w:t>
      </w:r>
    </w:p>
    <w:p w:rsidR="004C240D" w:rsidRPr="004C240D" w:rsidRDefault="004C240D" w:rsidP="004C240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C240D">
        <w:rPr>
          <w:rFonts w:ascii="Times New Roman" w:eastAsiaTheme="minorEastAsia" w:hAnsi="Times New Roman" w:cs="Times New Roman"/>
          <w:sz w:val="24"/>
          <w:szCs w:val="24"/>
          <w:lang w:eastAsia="ru-RU"/>
        </w:rPr>
        <w:t xml:space="preserve">- ремонт инженерной системы водоотведения; </w:t>
      </w:r>
    </w:p>
    <w:p w:rsidR="004C240D" w:rsidRPr="004C240D" w:rsidRDefault="004C240D" w:rsidP="004C240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C240D">
        <w:rPr>
          <w:rFonts w:ascii="Times New Roman" w:eastAsiaTheme="minorEastAsia" w:hAnsi="Times New Roman" w:cs="Times New Roman"/>
          <w:sz w:val="24"/>
          <w:szCs w:val="24"/>
          <w:lang w:eastAsia="ru-RU"/>
        </w:rPr>
        <w:t>- ремонт инженерной системы холодного водоснабжения;</w:t>
      </w:r>
    </w:p>
    <w:p w:rsidR="004C240D" w:rsidRPr="004C240D" w:rsidRDefault="004C240D" w:rsidP="004C240D">
      <w:pPr>
        <w:pStyle w:val="a9"/>
        <w:ind w:left="0" w:firstLine="720"/>
        <w:jc w:val="both"/>
        <w:rPr>
          <w:rFonts w:ascii="Times New Roman" w:eastAsiaTheme="minorEastAsia" w:hAnsi="Times New Roman" w:cs="Times New Roman"/>
          <w:sz w:val="24"/>
          <w:szCs w:val="24"/>
          <w:u w:val="single"/>
          <w:lang w:eastAsia="ru-RU"/>
        </w:rPr>
      </w:pPr>
      <w:r w:rsidRPr="004C240D">
        <w:rPr>
          <w:rFonts w:ascii="Times New Roman" w:eastAsiaTheme="minorEastAsia" w:hAnsi="Times New Roman" w:cs="Times New Roman"/>
          <w:sz w:val="24"/>
          <w:szCs w:val="24"/>
          <w:u w:val="single"/>
          <w:lang w:eastAsia="ru-RU"/>
        </w:rPr>
        <w:t>Усть-Камчатский муниципальный район, Ключевское сельское поселение, п. Ключи, ул. Северная, д. 5:</w:t>
      </w:r>
    </w:p>
    <w:p w:rsidR="004C240D" w:rsidRPr="004C240D" w:rsidRDefault="004C240D" w:rsidP="004C240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C240D">
        <w:rPr>
          <w:rFonts w:ascii="Times New Roman" w:eastAsiaTheme="minorEastAsia" w:hAnsi="Times New Roman" w:cs="Times New Roman"/>
          <w:sz w:val="24"/>
          <w:szCs w:val="24"/>
          <w:lang w:eastAsia="ru-RU"/>
        </w:rPr>
        <w:t>- ремонт инженерной системы отопления.</w:t>
      </w:r>
    </w:p>
    <w:p w:rsidR="004C240D" w:rsidRPr="004C240D" w:rsidRDefault="004C240D" w:rsidP="004C240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4C240D" w:rsidRPr="004C240D" w:rsidRDefault="004C240D" w:rsidP="004C240D">
      <w:pPr>
        <w:spacing w:after="0" w:line="240" w:lineRule="auto"/>
        <w:ind w:firstLine="709"/>
        <w:contextualSpacing/>
        <w:jc w:val="both"/>
        <w:rPr>
          <w:rFonts w:ascii="Times New Roman" w:eastAsiaTheme="minorEastAsia" w:hAnsi="Times New Roman" w:cs="Times New Roman"/>
          <w:sz w:val="24"/>
          <w:szCs w:val="24"/>
          <w:lang w:eastAsia="ru-RU"/>
        </w:rPr>
      </w:pPr>
      <w:r w:rsidRPr="004C240D">
        <w:rPr>
          <w:rFonts w:ascii="Times New Roman" w:eastAsiaTheme="minorEastAsia" w:hAnsi="Times New Roman" w:cs="Times New Roman"/>
          <w:sz w:val="24"/>
          <w:szCs w:val="24"/>
          <w:lang w:eastAsia="ru-RU"/>
        </w:rPr>
        <w:t>Начальная (максимальная) цена договора подряда: 6 628 077 (Шесть миллионов шестьсот двадцать восемь тысяч семьдесят семь) рублей.</w:t>
      </w:r>
    </w:p>
    <w:p w:rsidR="004C240D" w:rsidRPr="004C240D" w:rsidRDefault="004C240D" w:rsidP="004C240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4C240D" w:rsidRPr="004C240D" w:rsidRDefault="004C240D" w:rsidP="004C240D">
      <w:pPr>
        <w:pStyle w:val="a9"/>
        <w:ind w:left="0" w:firstLine="720"/>
        <w:jc w:val="both"/>
        <w:rPr>
          <w:rFonts w:ascii="Times New Roman" w:eastAsiaTheme="minorEastAsia" w:hAnsi="Times New Roman" w:cs="Times New Roman"/>
          <w:sz w:val="24"/>
          <w:szCs w:val="24"/>
          <w:u w:val="single"/>
          <w:lang w:eastAsia="ru-RU"/>
        </w:rPr>
      </w:pPr>
      <w:r w:rsidRPr="004C240D">
        <w:rPr>
          <w:rFonts w:ascii="Times New Roman" w:eastAsiaTheme="minorEastAsia" w:hAnsi="Times New Roman" w:cs="Times New Roman"/>
          <w:b/>
          <w:sz w:val="24"/>
          <w:szCs w:val="24"/>
          <w:u w:val="single"/>
          <w:lang w:eastAsia="ru-RU"/>
        </w:rPr>
        <w:t xml:space="preserve">ЛОТ № 2: </w:t>
      </w:r>
      <w:r w:rsidRPr="004C240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4C240D" w:rsidRPr="004C240D" w:rsidRDefault="004C240D" w:rsidP="004C240D">
      <w:pPr>
        <w:pStyle w:val="a9"/>
        <w:ind w:left="0" w:firstLine="720"/>
        <w:jc w:val="both"/>
        <w:rPr>
          <w:rFonts w:ascii="Times New Roman" w:eastAsiaTheme="minorEastAsia" w:hAnsi="Times New Roman" w:cs="Times New Roman"/>
          <w:sz w:val="24"/>
          <w:szCs w:val="24"/>
          <w:u w:val="single"/>
          <w:lang w:eastAsia="ru-RU"/>
        </w:rPr>
      </w:pPr>
      <w:r w:rsidRPr="004C240D">
        <w:rPr>
          <w:rFonts w:ascii="Times New Roman" w:eastAsiaTheme="minorEastAsia" w:hAnsi="Times New Roman" w:cs="Times New Roman"/>
          <w:sz w:val="24"/>
          <w:szCs w:val="24"/>
          <w:u w:val="single"/>
          <w:lang w:eastAsia="ru-RU"/>
        </w:rPr>
        <w:t>Адрес многоквартирного дома, работы, объекты:</w:t>
      </w:r>
    </w:p>
    <w:p w:rsidR="004C240D" w:rsidRPr="004C240D" w:rsidRDefault="004C240D" w:rsidP="004C240D">
      <w:pPr>
        <w:pStyle w:val="a9"/>
        <w:ind w:left="0" w:firstLine="720"/>
        <w:jc w:val="both"/>
        <w:rPr>
          <w:rFonts w:ascii="Times New Roman" w:eastAsiaTheme="minorEastAsia" w:hAnsi="Times New Roman" w:cs="Times New Roman"/>
          <w:sz w:val="24"/>
          <w:szCs w:val="24"/>
          <w:u w:val="single"/>
          <w:lang w:eastAsia="ru-RU"/>
        </w:rPr>
      </w:pPr>
      <w:r w:rsidRPr="004C240D">
        <w:rPr>
          <w:rFonts w:ascii="Times New Roman" w:eastAsiaTheme="minorEastAsia" w:hAnsi="Times New Roman" w:cs="Times New Roman"/>
          <w:sz w:val="24"/>
          <w:szCs w:val="24"/>
          <w:u w:val="single"/>
          <w:lang w:eastAsia="ru-RU"/>
        </w:rPr>
        <w:t>Усть-Большерецкий муниципальный район, Октябрьское сельское поселение, п. Октябрьский, ул. Комсомольская, д. 28:</w:t>
      </w:r>
    </w:p>
    <w:p w:rsidR="004C240D" w:rsidRPr="004C240D" w:rsidRDefault="004C240D" w:rsidP="004C240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C240D">
        <w:rPr>
          <w:rFonts w:ascii="Times New Roman" w:eastAsiaTheme="minorEastAsia" w:hAnsi="Times New Roman" w:cs="Times New Roman"/>
          <w:sz w:val="24"/>
          <w:szCs w:val="24"/>
          <w:lang w:eastAsia="ru-RU"/>
        </w:rPr>
        <w:t xml:space="preserve">- ремонт инженерной системы отопления; </w:t>
      </w:r>
    </w:p>
    <w:p w:rsidR="004C240D" w:rsidRPr="004C240D" w:rsidRDefault="004C240D" w:rsidP="004C240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C240D">
        <w:rPr>
          <w:rFonts w:ascii="Times New Roman" w:eastAsiaTheme="minorEastAsia" w:hAnsi="Times New Roman" w:cs="Times New Roman"/>
          <w:sz w:val="24"/>
          <w:szCs w:val="24"/>
          <w:lang w:eastAsia="ru-RU"/>
        </w:rPr>
        <w:t>- ремонт инженерной системы холодного водоснабжения.</w:t>
      </w:r>
    </w:p>
    <w:p w:rsidR="004C240D" w:rsidRPr="004C240D" w:rsidRDefault="004C240D" w:rsidP="004C240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4C240D" w:rsidRPr="004C240D" w:rsidRDefault="004C240D" w:rsidP="004C240D">
      <w:pPr>
        <w:spacing w:after="0" w:line="240" w:lineRule="auto"/>
        <w:ind w:firstLine="709"/>
        <w:contextualSpacing/>
        <w:jc w:val="both"/>
        <w:rPr>
          <w:rFonts w:ascii="Times New Roman" w:eastAsiaTheme="minorEastAsia" w:hAnsi="Times New Roman" w:cs="Times New Roman"/>
          <w:sz w:val="24"/>
          <w:szCs w:val="24"/>
          <w:lang w:eastAsia="ru-RU"/>
        </w:rPr>
      </w:pPr>
      <w:r w:rsidRPr="004C240D">
        <w:rPr>
          <w:rFonts w:ascii="Times New Roman" w:eastAsiaTheme="minorEastAsia" w:hAnsi="Times New Roman" w:cs="Times New Roman"/>
          <w:sz w:val="24"/>
          <w:szCs w:val="24"/>
          <w:lang w:eastAsia="ru-RU"/>
        </w:rPr>
        <w:t>Начальная (максимальная) цена договора подряда: 2 627 422 (Два миллиона шестьсот двадцать семь тысяч четыреста двадцать два) рубля.</w:t>
      </w:r>
    </w:p>
    <w:p w:rsidR="004C240D" w:rsidRPr="004C240D" w:rsidRDefault="004C240D" w:rsidP="004C240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4C240D" w:rsidRPr="004C240D" w:rsidRDefault="004C240D" w:rsidP="004C240D">
      <w:pPr>
        <w:pStyle w:val="a9"/>
        <w:ind w:left="0" w:firstLine="720"/>
        <w:jc w:val="both"/>
        <w:rPr>
          <w:rFonts w:ascii="Times New Roman" w:eastAsiaTheme="minorEastAsia" w:hAnsi="Times New Roman" w:cs="Times New Roman"/>
          <w:sz w:val="24"/>
          <w:szCs w:val="24"/>
          <w:u w:val="single"/>
          <w:lang w:eastAsia="ru-RU"/>
        </w:rPr>
      </w:pPr>
      <w:r w:rsidRPr="004C240D">
        <w:rPr>
          <w:rFonts w:ascii="Times New Roman" w:eastAsiaTheme="minorEastAsia" w:hAnsi="Times New Roman" w:cs="Times New Roman"/>
          <w:b/>
          <w:sz w:val="24"/>
          <w:szCs w:val="24"/>
          <w:u w:val="single"/>
          <w:lang w:eastAsia="ru-RU"/>
        </w:rPr>
        <w:t xml:space="preserve">ЛОТ № 3: </w:t>
      </w:r>
      <w:r w:rsidRPr="004C240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4C240D" w:rsidRPr="004C240D" w:rsidRDefault="004C240D" w:rsidP="004C240D">
      <w:pPr>
        <w:pStyle w:val="a9"/>
        <w:ind w:left="0" w:firstLine="720"/>
        <w:jc w:val="both"/>
        <w:rPr>
          <w:rFonts w:ascii="Times New Roman" w:eastAsiaTheme="minorEastAsia" w:hAnsi="Times New Roman" w:cs="Times New Roman"/>
          <w:sz w:val="24"/>
          <w:szCs w:val="24"/>
          <w:u w:val="single"/>
          <w:lang w:eastAsia="ru-RU"/>
        </w:rPr>
      </w:pPr>
      <w:r w:rsidRPr="004C240D">
        <w:rPr>
          <w:rFonts w:ascii="Times New Roman" w:eastAsiaTheme="minorEastAsia" w:hAnsi="Times New Roman" w:cs="Times New Roman"/>
          <w:sz w:val="24"/>
          <w:szCs w:val="24"/>
          <w:u w:val="single"/>
          <w:lang w:eastAsia="ru-RU"/>
        </w:rPr>
        <w:t>Адрес многоквартирного дома, работы, объекты:</w:t>
      </w:r>
    </w:p>
    <w:p w:rsidR="004C240D" w:rsidRPr="004C240D" w:rsidRDefault="004C240D" w:rsidP="004C240D">
      <w:pPr>
        <w:pStyle w:val="a9"/>
        <w:ind w:left="0" w:firstLine="720"/>
        <w:jc w:val="both"/>
        <w:rPr>
          <w:rFonts w:ascii="Times New Roman" w:eastAsiaTheme="minorEastAsia" w:hAnsi="Times New Roman" w:cs="Times New Roman"/>
          <w:sz w:val="24"/>
          <w:szCs w:val="24"/>
          <w:u w:val="single"/>
          <w:lang w:eastAsia="ru-RU"/>
        </w:rPr>
      </w:pPr>
      <w:r w:rsidRPr="004C240D">
        <w:rPr>
          <w:rFonts w:ascii="Times New Roman" w:eastAsiaTheme="minorEastAsia" w:hAnsi="Times New Roman" w:cs="Times New Roman"/>
          <w:sz w:val="24"/>
          <w:szCs w:val="24"/>
          <w:u w:val="single"/>
          <w:lang w:eastAsia="ru-RU"/>
        </w:rPr>
        <w:t>Усть-Большерецкий муниципальный район, Октябрьское сельское поселение, п. Октябрьский, ул. Пушкинская, д. 81:</w:t>
      </w:r>
    </w:p>
    <w:p w:rsidR="004C240D" w:rsidRPr="004C240D" w:rsidRDefault="004C240D" w:rsidP="004C240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C240D">
        <w:rPr>
          <w:rFonts w:ascii="Times New Roman" w:eastAsiaTheme="minorEastAsia" w:hAnsi="Times New Roman" w:cs="Times New Roman"/>
          <w:sz w:val="24"/>
          <w:szCs w:val="24"/>
          <w:lang w:eastAsia="ru-RU"/>
        </w:rPr>
        <w:t>- ремонт инженерной системы отопления.</w:t>
      </w:r>
    </w:p>
    <w:p w:rsidR="004C240D" w:rsidRPr="004C240D" w:rsidRDefault="004C240D" w:rsidP="004C240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4C240D" w:rsidRPr="004C240D" w:rsidRDefault="004C240D" w:rsidP="004C240D">
      <w:pPr>
        <w:spacing w:after="0" w:line="240" w:lineRule="auto"/>
        <w:ind w:firstLine="709"/>
        <w:contextualSpacing/>
        <w:jc w:val="both"/>
        <w:rPr>
          <w:rFonts w:ascii="Times New Roman" w:eastAsiaTheme="minorEastAsia" w:hAnsi="Times New Roman" w:cs="Times New Roman"/>
          <w:sz w:val="24"/>
          <w:szCs w:val="24"/>
          <w:lang w:eastAsia="ru-RU"/>
        </w:rPr>
      </w:pPr>
      <w:r w:rsidRPr="004C240D">
        <w:rPr>
          <w:rFonts w:ascii="Times New Roman" w:eastAsiaTheme="minorEastAsia" w:hAnsi="Times New Roman" w:cs="Times New Roman"/>
          <w:sz w:val="24"/>
          <w:szCs w:val="24"/>
          <w:lang w:eastAsia="ru-RU"/>
        </w:rPr>
        <w:t>Начальная (максимальная) цена договора подряда: 4 050 110 (Четыре миллиона пятьдесят тысяч сто десять) рублей.</w:t>
      </w:r>
    </w:p>
    <w:p w:rsidR="004C240D" w:rsidRPr="004C240D" w:rsidRDefault="004C240D" w:rsidP="004C240D">
      <w:pPr>
        <w:spacing w:after="0" w:line="240" w:lineRule="auto"/>
        <w:ind w:firstLine="709"/>
        <w:contextualSpacing/>
        <w:jc w:val="both"/>
        <w:rPr>
          <w:rFonts w:ascii="Times New Roman" w:eastAsiaTheme="minorEastAsia" w:hAnsi="Times New Roman" w:cs="Times New Roman"/>
          <w:sz w:val="24"/>
          <w:szCs w:val="24"/>
          <w:lang w:eastAsia="ru-RU"/>
        </w:rPr>
      </w:pPr>
    </w:p>
    <w:p w:rsidR="0035679D" w:rsidRPr="003718F1"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lastRenderedPageBreak/>
        <w:t>1.2. Заказчиком (и организатором)</w:t>
      </w:r>
      <w:r w:rsidRPr="003718F1">
        <w:rPr>
          <w:rFonts w:ascii="Times New Roman" w:eastAsiaTheme="minorEastAsia" w:hAnsi="Times New Roman" w:cs="Times New Roman"/>
          <w:color w:val="0070C0"/>
          <w:sz w:val="24"/>
          <w:szCs w:val="24"/>
          <w:lang w:eastAsia="ru-RU"/>
        </w:rPr>
        <w:t xml:space="preserve"> </w:t>
      </w:r>
      <w:r w:rsidRPr="003718F1">
        <w:rPr>
          <w:rFonts w:ascii="Times New Roman" w:eastAsiaTheme="minorEastAsia" w:hAnsi="Times New Roman" w:cs="Times New Roman"/>
          <w:sz w:val="24"/>
          <w:szCs w:val="24"/>
          <w:lang w:eastAsia="ru-RU"/>
        </w:rPr>
        <w:t>является Фонд капитального ремонта многоквартирных домов Камчатского края.</w:t>
      </w:r>
    </w:p>
    <w:p w:rsidR="0035679D" w:rsidRPr="003718F1"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lang w:eastAsia="ru-RU"/>
        </w:rPr>
        <w:t>1.3.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 г. Петропавловск-Камчатский, ул. Ленинская, д. 18 оф. 418.</w:t>
      </w:r>
    </w:p>
    <w:p w:rsidR="0035679D" w:rsidRPr="003718F1"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Часы работы понедельник-пятница с 09-00 до 18-00.</w:t>
      </w:r>
    </w:p>
    <w:p w:rsidR="0035679D" w:rsidRPr="003718F1"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lang w:eastAsia="ru-RU"/>
        </w:rPr>
        <w:t xml:space="preserve">1.4. Вскрытие конвертов с заявками на участие в конкурсе будет произведено в 10 часов </w:t>
      </w:r>
      <w:r w:rsidR="004F515D" w:rsidRPr="003718F1">
        <w:rPr>
          <w:rFonts w:ascii="Times New Roman" w:eastAsiaTheme="minorEastAsia" w:hAnsi="Times New Roman" w:cs="Times New Roman"/>
          <w:sz w:val="24"/>
          <w:szCs w:val="24"/>
          <w:lang w:eastAsia="ru-RU"/>
        </w:rPr>
        <w:t>0</w:t>
      </w:r>
      <w:r w:rsidRPr="003718F1">
        <w:rPr>
          <w:rFonts w:ascii="Times New Roman" w:eastAsiaTheme="minorEastAsia" w:hAnsi="Times New Roman" w:cs="Times New Roman"/>
          <w:sz w:val="24"/>
          <w:szCs w:val="24"/>
          <w:lang w:eastAsia="ru-RU"/>
        </w:rPr>
        <w:t>0 минут "</w:t>
      </w:r>
      <w:r w:rsidR="00822006">
        <w:rPr>
          <w:rFonts w:ascii="Times New Roman" w:eastAsiaTheme="minorEastAsia" w:hAnsi="Times New Roman" w:cs="Times New Roman"/>
          <w:sz w:val="24"/>
          <w:szCs w:val="24"/>
          <w:lang w:eastAsia="ru-RU"/>
        </w:rPr>
        <w:t>10</w:t>
      </w:r>
      <w:r w:rsidRPr="003718F1">
        <w:rPr>
          <w:rFonts w:ascii="Times New Roman" w:eastAsiaTheme="minorEastAsia" w:hAnsi="Times New Roman" w:cs="Times New Roman"/>
          <w:sz w:val="24"/>
          <w:szCs w:val="24"/>
          <w:lang w:eastAsia="ru-RU"/>
        </w:rPr>
        <w:t xml:space="preserve">" </w:t>
      </w:r>
      <w:r w:rsidR="00822006">
        <w:rPr>
          <w:rFonts w:ascii="Times New Roman" w:eastAsiaTheme="minorEastAsia" w:hAnsi="Times New Roman" w:cs="Times New Roman"/>
          <w:sz w:val="24"/>
          <w:szCs w:val="24"/>
          <w:lang w:eastAsia="ru-RU"/>
        </w:rPr>
        <w:t>августа</w:t>
      </w:r>
      <w:r w:rsidRPr="003718F1">
        <w:rPr>
          <w:rFonts w:ascii="Times New Roman" w:eastAsiaTheme="minorEastAsia" w:hAnsi="Times New Roman" w:cs="Times New Roman"/>
          <w:sz w:val="24"/>
          <w:szCs w:val="24"/>
          <w:lang w:eastAsia="ru-RU"/>
        </w:rPr>
        <w:t xml:space="preserve"> 2016 года по адресу: г. Петропавловск-Камчатский, ул. Ленинская, д. 18, каб. 418.</w:t>
      </w:r>
    </w:p>
    <w:p w:rsidR="0035679D" w:rsidRPr="003718F1"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35679D" w:rsidRPr="003718F1"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1.5. Официальное извещение о проведении конкурса публикуется на сайте в информационно-телекоммуникационной сети "Интернет" </w:t>
      </w:r>
      <w:r w:rsidRPr="003718F1">
        <w:rPr>
          <w:rFonts w:ascii="Times New Roman" w:eastAsiaTheme="minorEastAsia" w:hAnsi="Times New Roman" w:cs="Times New Roman"/>
          <w:sz w:val="24"/>
          <w:szCs w:val="24"/>
          <w:lang w:val="en-US" w:eastAsia="ru-RU"/>
        </w:rPr>
        <w:t>fkr</w:t>
      </w:r>
      <w:r w:rsidRPr="003718F1">
        <w:rPr>
          <w:rFonts w:ascii="Times New Roman" w:eastAsiaTheme="minorEastAsia" w:hAnsi="Times New Roman" w:cs="Times New Roman"/>
          <w:sz w:val="24"/>
          <w:szCs w:val="24"/>
          <w:lang w:eastAsia="ru-RU"/>
        </w:rPr>
        <w:t>.</w:t>
      </w:r>
      <w:r w:rsidRPr="003718F1">
        <w:rPr>
          <w:rFonts w:ascii="Times New Roman" w:eastAsiaTheme="minorEastAsia" w:hAnsi="Times New Roman" w:cs="Times New Roman"/>
          <w:sz w:val="24"/>
          <w:szCs w:val="24"/>
          <w:lang w:val="en-US" w:eastAsia="ru-RU"/>
        </w:rPr>
        <w:t>kamchatka</w:t>
      </w:r>
      <w:r w:rsidRPr="003718F1">
        <w:rPr>
          <w:rFonts w:ascii="Times New Roman" w:eastAsiaTheme="minorEastAsia" w:hAnsi="Times New Roman" w:cs="Times New Roman"/>
          <w:sz w:val="24"/>
          <w:szCs w:val="24"/>
          <w:lang w:eastAsia="ru-RU"/>
        </w:rPr>
        <w:t>.</w:t>
      </w:r>
      <w:r w:rsidRPr="003718F1">
        <w:rPr>
          <w:rFonts w:ascii="Times New Roman" w:eastAsiaTheme="minorEastAsia" w:hAnsi="Times New Roman" w:cs="Times New Roman"/>
          <w:sz w:val="24"/>
          <w:szCs w:val="24"/>
          <w:lang w:val="en-US" w:eastAsia="ru-RU"/>
        </w:rPr>
        <w:t>ru</w:t>
      </w:r>
      <w:r w:rsidRPr="003718F1">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35679D" w:rsidRPr="003718F1"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1.6. Претенденты на участие в конкурсе предоставляют обеспечение заявки.</w:t>
      </w:r>
    </w:p>
    <w:p w:rsidR="0035679D" w:rsidRPr="003718F1"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18"/>
      <w:r w:rsidRPr="003718F1">
        <w:rPr>
          <w:rFonts w:ascii="Times New Roman" w:eastAsiaTheme="minorEastAsia" w:hAnsi="Times New Roman" w:cs="Times New Roman"/>
          <w:sz w:val="24"/>
          <w:szCs w:val="24"/>
          <w:lang w:eastAsia="ru-RU"/>
        </w:rPr>
        <w:t xml:space="preserve">1.7. </w:t>
      </w:r>
      <w:bookmarkEnd w:id="1"/>
      <w:r w:rsidR="00822006" w:rsidRPr="00822006">
        <w:rPr>
          <w:rFonts w:ascii="Times New Roman" w:eastAsiaTheme="minorEastAsia" w:hAnsi="Times New Roman" w:cs="Times New Roman"/>
          <w:sz w:val="24"/>
          <w:szCs w:val="24"/>
          <w:lang w:eastAsia="ru-RU"/>
        </w:rPr>
        <w:t>Претендентами на участие в конкурсе в обеспечение заявки должна быть перечислена сумма в размере 1 %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р/сч. 40603810115020001053, в филиале БАНКА ВТБ (ПАО), в г. Хабаровске, БИК 040813727, к/сч. 30101810400000000727, ИНН 4101996280, КПП 410101001</w:t>
      </w:r>
      <w:r w:rsidRPr="003718F1">
        <w:rPr>
          <w:rFonts w:ascii="Times New Roman" w:eastAsiaTheme="minorEastAsia" w:hAnsi="Times New Roman" w:cs="Times New Roman"/>
          <w:sz w:val="24"/>
          <w:szCs w:val="24"/>
          <w:lang w:eastAsia="ru-RU"/>
        </w:rPr>
        <w:t xml:space="preserve">. </w:t>
      </w:r>
    </w:p>
    <w:p w:rsidR="0035679D" w:rsidRPr="003718F1"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Образец: Извещение №__ от 00.00.2016 Лот №___ капитальный ремонт (объект общего имущества), д. №____, ул. ______________, город _______________________.</w:t>
      </w:r>
    </w:p>
    <w:p w:rsidR="0035679D" w:rsidRPr="003718F1"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1.8. Результаты конкурса публикуются на сайте в информационно-телекоммуникационной сети "Интернет" </w:t>
      </w:r>
      <w:r w:rsidRPr="003718F1">
        <w:rPr>
          <w:rFonts w:ascii="Times New Roman" w:eastAsiaTheme="minorEastAsia" w:hAnsi="Times New Roman" w:cs="Times New Roman"/>
          <w:sz w:val="24"/>
          <w:szCs w:val="24"/>
          <w:lang w:val="en-US" w:eastAsia="ru-RU"/>
        </w:rPr>
        <w:t>fkr</w:t>
      </w:r>
      <w:r w:rsidRPr="003718F1">
        <w:rPr>
          <w:rFonts w:ascii="Times New Roman" w:eastAsiaTheme="minorEastAsia" w:hAnsi="Times New Roman" w:cs="Times New Roman"/>
          <w:sz w:val="24"/>
          <w:szCs w:val="24"/>
          <w:lang w:eastAsia="ru-RU"/>
        </w:rPr>
        <w:t>.</w:t>
      </w:r>
      <w:r w:rsidRPr="003718F1">
        <w:rPr>
          <w:rFonts w:ascii="Times New Roman" w:eastAsiaTheme="minorEastAsia" w:hAnsi="Times New Roman" w:cs="Times New Roman"/>
          <w:sz w:val="24"/>
          <w:szCs w:val="24"/>
          <w:lang w:val="en-US" w:eastAsia="ru-RU"/>
        </w:rPr>
        <w:t>kamchatka</w:t>
      </w:r>
      <w:r w:rsidRPr="003718F1">
        <w:rPr>
          <w:rFonts w:ascii="Times New Roman" w:eastAsiaTheme="minorEastAsia" w:hAnsi="Times New Roman" w:cs="Times New Roman"/>
          <w:sz w:val="24"/>
          <w:szCs w:val="24"/>
          <w:lang w:eastAsia="ru-RU"/>
        </w:rPr>
        <w:t>.</w:t>
      </w:r>
      <w:r w:rsidRPr="003718F1">
        <w:rPr>
          <w:rFonts w:ascii="Times New Roman" w:eastAsiaTheme="minorEastAsia" w:hAnsi="Times New Roman" w:cs="Times New Roman"/>
          <w:sz w:val="24"/>
          <w:szCs w:val="24"/>
          <w:lang w:val="en-US" w:eastAsia="ru-RU"/>
        </w:rPr>
        <w:t>ru</w:t>
      </w:r>
      <w:r w:rsidRPr="003718F1">
        <w:rPr>
          <w:rFonts w:ascii="Times New Roman" w:eastAsiaTheme="minorEastAsia" w:hAnsi="Times New Roman" w:cs="Times New Roman"/>
          <w:sz w:val="24"/>
          <w:szCs w:val="24"/>
          <w:lang w:eastAsia="ru-RU"/>
        </w:rPr>
        <w:t xml:space="preserve"> в течение 10 календарных дней со дня подписания протокола.</w:t>
      </w:r>
    </w:p>
    <w:p w:rsidR="0035679D" w:rsidRPr="003718F1"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1.9.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35679D" w:rsidRPr="003718F1"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1.10. Представитель заказчика по взаимодействию с претендентами на участие в конкурсе:</w:t>
      </w:r>
    </w:p>
    <w:p w:rsidR="0035679D" w:rsidRPr="003718F1"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Березняк Вадим Валерьевич, начальник сметно-договорного отдела Фонда капитального ремонта многоквартирных домов Камчатского края тел/факс 41-20-36, </w:t>
      </w:r>
      <w:r w:rsidRPr="003718F1">
        <w:rPr>
          <w:rFonts w:ascii="Times New Roman" w:eastAsiaTheme="minorEastAsia" w:hAnsi="Times New Roman" w:cs="Times New Roman"/>
          <w:sz w:val="24"/>
          <w:szCs w:val="24"/>
          <w:lang w:val="en-US" w:eastAsia="ru-RU"/>
        </w:rPr>
        <w:t>fkr</w:t>
      </w:r>
      <w:r w:rsidRPr="003718F1">
        <w:rPr>
          <w:rFonts w:ascii="Times New Roman" w:eastAsiaTheme="minorEastAsia" w:hAnsi="Times New Roman" w:cs="Times New Roman"/>
          <w:sz w:val="24"/>
          <w:szCs w:val="24"/>
          <w:lang w:eastAsia="ru-RU"/>
        </w:rPr>
        <w:t>.</w:t>
      </w:r>
      <w:r w:rsidRPr="003718F1">
        <w:rPr>
          <w:rFonts w:ascii="Times New Roman" w:eastAsiaTheme="minorEastAsia" w:hAnsi="Times New Roman" w:cs="Times New Roman"/>
          <w:sz w:val="24"/>
          <w:szCs w:val="24"/>
          <w:lang w:val="en-US" w:eastAsia="ru-RU"/>
        </w:rPr>
        <w:t>kamchatka</w:t>
      </w:r>
      <w:r w:rsidRPr="003718F1">
        <w:rPr>
          <w:rFonts w:ascii="Times New Roman" w:eastAsiaTheme="minorEastAsia" w:hAnsi="Times New Roman" w:cs="Times New Roman"/>
          <w:sz w:val="24"/>
          <w:szCs w:val="24"/>
          <w:lang w:eastAsia="ru-RU"/>
        </w:rPr>
        <w:t>@</w:t>
      </w:r>
      <w:r w:rsidRPr="003718F1">
        <w:rPr>
          <w:rFonts w:ascii="Times New Roman" w:eastAsiaTheme="minorEastAsia" w:hAnsi="Times New Roman" w:cs="Times New Roman"/>
          <w:sz w:val="24"/>
          <w:szCs w:val="24"/>
          <w:lang w:val="en-US" w:eastAsia="ru-RU"/>
        </w:rPr>
        <w:t>mail</w:t>
      </w:r>
      <w:r w:rsidRPr="003718F1">
        <w:rPr>
          <w:rFonts w:ascii="Times New Roman" w:eastAsiaTheme="minorEastAsia" w:hAnsi="Times New Roman" w:cs="Times New Roman"/>
          <w:sz w:val="24"/>
          <w:szCs w:val="24"/>
          <w:lang w:eastAsia="ru-RU"/>
        </w:rPr>
        <w:t>.</w:t>
      </w:r>
      <w:r w:rsidRPr="003718F1">
        <w:rPr>
          <w:rFonts w:ascii="Times New Roman" w:eastAsiaTheme="minorEastAsia" w:hAnsi="Times New Roman" w:cs="Times New Roman"/>
          <w:sz w:val="24"/>
          <w:szCs w:val="24"/>
          <w:lang w:val="en-US" w:eastAsia="ru-RU"/>
        </w:rPr>
        <w:t>ru</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718F1"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2002"/>
      <w:r w:rsidRPr="003718F1">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2"/>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w:t>
      </w:r>
      <w:r w:rsidRPr="003718F1">
        <w:rPr>
          <w:rFonts w:ascii="Times New Roman" w:eastAsiaTheme="minorEastAsia" w:hAnsi="Times New Roman" w:cs="Times New Roman"/>
          <w:sz w:val="24"/>
          <w:szCs w:val="24"/>
          <w:lang w:eastAsia="ru-RU"/>
        </w:rPr>
        <w:lastRenderedPageBreak/>
        <w:t xml:space="preserve">предусмотренном </w:t>
      </w:r>
      <w:hyperlink r:id="rId8" w:history="1">
        <w:r w:rsidRPr="003718F1">
          <w:rPr>
            <w:rFonts w:ascii="Times New Roman" w:eastAsiaTheme="minorEastAsia" w:hAnsi="Times New Roman" w:cs="Times New Roman"/>
            <w:sz w:val="24"/>
            <w:szCs w:val="24"/>
            <w:lang w:eastAsia="ru-RU"/>
          </w:rPr>
          <w:t>Кодексом</w:t>
        </w:r>
      </w:hyperlink>
      <w:r w:rsidRPr="003718F1">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Pr="003718F1"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9" w:history="1">
        <w:r w:rsidRPr="003718F1">
          <w:rPr>
            <w:rStyle w:val="ab"/>
            <w:rFonts w:ascii="Times New Roman" w:eastAsiaTheme="minorEastAsia" w:hAnsi="Times New Roman" w:cs="Times New Roman"/>
            <w:sz w:val="24"/>
            <w:szCs w:val="24"/>
            <w:lang w:eastAsia="ru-RU"/>
          </w:rPr>
          <w:t>постановлением</w:t>
        </w:r>
      </w:hyperlink>
      <w:r w:rsidRPr="003718F1">
        <w:rPr>
          <w:rFonts w:ascii="Times New Roman" w:eastAsiaTheme="minorEastAsia" w:hAnsi="Times New Roman" w:cs="Times New Roman"/>
          <w:sz w:val="24"/>
          <w:szCs w:val="24"/>
          <w:lang w:eastAsia="ru-RU"/>
        </w:rPr>
        <w:t xml:space="preserve"> Правительства Российской Федерации от 25.11.2013 N 1062 </w:t>
      </w:r>
      <w:r w:rsidR="00574BC0" w:rsidRPr="003718F1">
        <w:rPr>
          <w:rFonts w:ascii="Times New Roman" w:eastAsiaTheme="minorEastAsia" w:hAnsi="Times New Roman" w:cs="Times New Roman"/>
          <w:sz w:val="24"/>
          <w:szCs w:val="24"/>
          <w:lang w:eastAsia="ru-RU"/>
        </w:rPr>
        <w:t>«</w:t>
      </w:r>
      <w:r w:rsidRPr="003718F1">
        <w:rPr>
          <w:rFonts w:ascii="Times New Roman" w:eastAsiaTheme="minorEastAsia" w:hAnsi="Times New Roman" w:cs="Times New Roman"/>
          <w:sz w:val="24"/>
          <w:szCs w:val="24"/>
          <w:lang w:eastAsia="ru-RU"/>
        </w:rPr>
        <w:t>О порядке ведения реестра недобросовестных поставщиков (подрядчиков,</w:t>
      </w:r>
      <w:r w:rsidR="000B0EAA" w:rsidRPr="003718F1">
        <w:rPr>
          <w:rFonts w:ascii="Times New Roman" w:eastAsiaTheme="minorEastAsia" w:hAnsi="Times New Roman" w:cs="Times New Roman"/>
          <w:sz w:val="24"/>
          <w:szCs w:val="24"/>
          <w:lang w:eastAsia="ru-RU"/>
        </w:rPr>
        <w:t xml:space="preserve"> исполнителей</w:t>
      </w:r>
      <w:r w:rsidR="006B19A9">
        <w:rPr>
          <w:rFonts w:ascii="Times New Roman" w:eastAsiaTheme="minorEastAsia" w:hAnsi="Times New Roman" w:cs="Times New Roman"/>
          <w:sz w:val="24"/>
          <w:szCs w:val="24"/>
          <w:lang w:eastAsia="ru-RU"/>
        </w:rPr>
        <w:t>)</w:t>
      </w:r>
      <w:r w:rsidR="00981706" w:rsidRPr="003718F1">
        <w:rPr>
          <w:rFonts w:ascii="Times New Roman" w:eastAsiaTheme="minorEastAsia" w:hAnsi="Times New Roman" w:cs="Times New Roman"/>
          <w:sz w:val="24"/>
          <w:szCs w:val="24"/>
          <w:lang w:eastAsia="ru-RU"/>
        </w:rPr>
        <w:t>;</w:t>
      </w:r>
    </w:p>
    <w:p w:rsidR="003A3EFF" w:rsidRPr="003718F1" w:rsidRDefault="003A3EFF" w:rsidP="003A3EF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 наличие у претендента опыта работы в области строительства, реконструкции и капитального ремонта зданий, и с</w:t>
      </w:r>
      <w:r w:rsidR="008737F9" w:rsidRPr="003718F1">
        <w:rPr>
          <w:rFonts w:ascii="Times New Roman" w:eastAsiaTheme="minorEastAsia" w:hAnsi="Times New Roman" w:cs="Times New Roman"/>
          <w:sz w:val="24"/>
          <w:szCs w:val="24"/>
          <w:lang w:eastAsia="ru-RU"/>
        </w:rPr>
        <w:t xml:space="preserve">ооружений не менее </w:t>
      </w:r>
      <w:r w:rsidR="004C240D">
        <w:rPr>
          <w:rFonts w:ascii="Times New Roman" w:eastAsiaTheme="minorEastAsia" w:hAnsi="Times New Roman" w:cs="Times New Roman"/>
          <w:sz w:val="24"/>
          <w:szCs w:val="24"/>
          <w:lang w:eastAsia="ru-RU"/>
        </w:rPr>
        <w:t>4</w:t>
      </w:r>
      <w:r w:rsidR="008737F9" w:rsidRPr="003718F1">
        <w:rPr>
          <w:rFonts w:ascii="Times New Roman" w:eastAsiaTheme="minorEastAsia" w:hAnsi="Times New Roman" w:cs="Times New Roman"/>
          <w:sz w:val="24"/>
          <w:szCs w:val="24"/>
          <w:lang w:eastAsia="ru-RU"/>
        </w:rPr>
        <w:t xml:space="preserve"> (</w:t>
      </w:r>
      <w:r w:rsidR="004C240D">
        <w:rPr>
          <w:rFonts w:ascii="Times New Roman" w:eastAsiaTheme="minorEastAsia" w:hAnsi="Times New Roman" w:cs="Times New Roman"/>
          <w:sz w:val="24"/>
          <w:szCs w:val="24"/>
          <w:lang w:eastAsia="ru-RU"/>
        </w:rPr>
        <w:t>четырех</w:t>
      </w:r>
      <w:r w:rsidR="008737F9" w:rsidRPr="003718F1">
        <w:rPr>
          <w:rFonts w:ascii="Times New Roman" w:eastAsiaTheme="minorEastAsia" w:hAnsi="Times New Roman" w:cs="Times New Roman"/>
          <w:sz w:val="24"/>
          <w:szCs w:val="24"/>
          <w:lang w:eastAsia="ru-RU"/>
        </w:rPr>
        <w:t>) лет</w:t>
      </w:r>
      <w:r w:rsidRPr="003718F1">
        <w:rPr>
          <w:rFonts w:ascii="Times New Roman" w:eastAsiaTheme="minorEastAsia" w:hAnsi="Times New Roman" w:cs="Times New Roman"/>
          <w:sz w:val="24"/>
          <w:szCs w:val="24"/>
          <w:lang w:eastAsia="ru-RU"/>
        </w:rPr>
        <w:t>.</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3718F1"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3718F1">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822006" w:rsidRPr="003718F1" w:rsidRDefault="004B2FEC"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3718F1">
        <w:rPr>
          <w:rFonts w:ascii="Times New Roman" w:eastAsiaTheme="minorEastAsia" w:hAnsi="Times New Roman" w:cs="Times New Roman"/>
          <w:sz w:val="24"/>
          <w:szCs w:val="24"/>
          <w:lang w:eastAsia="ru-RU"/>
        </w:rPr>
        <w:t xml:space="preserve">3.1. </w:t>
      </w:r>
      <w:bookmarkEnd w:id="3"/>
      <w:r w:rsidR="00822006" w:rsidRPr="003718F1">
        <w:rPr>
          <w:rFonts w:ascii="Times New Roman" w:eastAsiaTheme="minorEastAsia" w:hAnsi="Times New Roman" w:cs="Times New Roman"/>
          <w:sz w:val="24"/>
          <w:szCs w:val="24"/>
          <w:lang w:eastAsia="ru-RU"/>
        </w:rPr>
        <w:t xml:space="preserve">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00822006" w:rsidRPr="003718F1">
          <w:rPr>
            <w:rFonts w:ascii="Times New Roman" w:eastAsiaTheme="minorEastAsia" w:hAnsi="Times New Roman" w:cs="Times New Roman"/>
            <w:sz w:val="24"/>
            <w:szCs w:val="24"/>
            <w:lang w:eastAsia="ru-RU"/>
          </w:rPr>
          <w:t>приложению 1</w:t>
        </w:r>
      </w:hyperlink>
      <w:r w:rsidR="00822006" w:rsidRPr="003718F1">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3718F1">
          <w:rPr>
            <w:rFonts w:ascii="Times New Roman" w:eastAsiaTheme="minorEastAsia" w:hAnsi="Times New Roman" w:cs="Times New Roman"/>
            <w:sz w:val="24"/>
            <w:szCs w:val="24"/>
            <w:lang w:eastAsia="ru-RU"/>
          </w:rPr>
          <w:t>приложению 2 к</w:t>
        </w:r>
      </w:hyperlink>
      <w:r w:rsidRPr="003718F1">
        <w:rPr>
          <w:rFonts w:ascii="Times New Roman" w:eastAsiaTheme="minorEastAsia" w:hAnsi="Times New Roman" w:cs="Times New Roman"/>
          <w:sz w:val="24"/>
          <w:szCs w:val="24"/>
          <w:lang w:eastAsia="ru-RU"/>
        </w:rPr>
        <w:t xml:space="preserve"> настоящей конкурсной документации;</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 справка по форме код по КНД 1120101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10" w:history="1">
        <w:r w:rsidRPr="003718F1">
          <w:rPr>
            <w:rFonts w:ascii="Times New Roman" w:eastAsiaTheme="minorEastAsia" w:hAnsi="Times New Roman" w:cs="Times New Roman"/>
            <w:sz w:val="24"/>
            <w:szCs w:val="24"/>
            <w:lang w:eastAsia="ru-RU"/>
          </w:rPr>
          <w:t>перечне</w:t>
        </w:r>
      </w:hyperlink>
      <w:r w:rsidRPr="003718F1">
        <w:rPr>
          <w:rFonts w:ascii="Times New Roman" w:eastAsiaTheme="minorEastAsia" w:hAnsi="Times New Roman" w:cs="Times New Roman"/>
          <w:sz w:val="24"/>
          <w:szCs w:val="24"/>
          <w:lang w:eastAsia="ru-RU"/>
        </w:rPr>
        <w:t xml:space="preserve">, утвержденном </w:t>
      </w:r>
      <w:hyperlink r:id="rId11" w:history="1">
        <w:r w:rsidRPr="003718F1">
          <w:rPr>
            <w:rFonts w:ascii="Times New Roman" w:eastAsiaTheme="minorEastAsia" w:hAnsi="Times New Roman" w:cs="Times New Roman"/>
            <w:sz w:val="24"/>
            <w:szCs w:val="24"/>
            <w:lang w:eastAsia="ru-RU"/>
          </w:rPr>
          <w:t>приказом</w:t>
        </w:r>
      </w:hyperlink>
      <w:r w:rsidRPr="003718F1">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12) при снижении в заявке цены договора от начальной (максимальной) на двадцать и более процентов претендент должен предоставить обоснование предлагаемой цены, которое может включать в себя гарантийное письмо от производителя (поставщика) используемых при производстве работ строительных материалов с указанием его цены, количества и качества, документы, подтверждающие наличие материалов у претендента, сметные расчеты стоимости работ с применением указанных материалов, иные документы и расчеты, подтверждающие возможность выполнить работы по предлагаемой цене. </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3.2. Помимо документов, обязательных для представления, претенденты в подтверждение соответствия квалификационным требованиям представляют:</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 - информацию по форме:</w:t>
      </w:r>
    </w:p>
    <w:tbl>
      <w:tblPr>
        <w:tblStyle w:val="aa"/>
        <w:tblW w:w="9351" w:type="dxa"/>
        <w:tblLook w:val="04A0" w:firstRow="1" w:lastRow="0" w:firstColumn="1" w:lastColumn="0" w:noHBand="0" w:noVBand="1"/>
      </w:tblPr>
      <w:tblGrid>
        <w:gridCol w:w="609"/>
        <w:gridCol w:w="1795"/>
        <w:gridCol w:w="2101"/>
        <w:gridCol w:w="1364"/>
        <w:gridCol w:w="1502"/>
        <w:gridCol w:w="1980"/>
      </w:tblGrid>
      <w:tr w:rsidR="00822006" w:rsidRPr="003718F1" w:rsidTr="003F1CB8">
        <w:tc>
          <w:tcPr>
            <w:tcW w:w="704" w:type="dxa"/>
          </w:tcPr>
          <w:p w:rsidR="00822006" w:rsidRPr="003718F1" w:rsidRDefault="00822006" w:rsidP="003F1CB8">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п/п</w:t>
            </w:r>
          </w:p>
        </w:tc>
        <w:tc>
          <w:tcPr>
            <w:tcW w:w="1843" w:type="dxa"/>
          </w:tcPr>
          <w:p w:rsidR="00822006" w:rsidRPr="003718F1" w:rsidRDefault="00822006" w:rsidP="003F1CB8">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Объект строительства, реконструкции или капитального ремонта</w:t>
            </w:r>
          </w:p>
        </w:tc>
        <w:tc>
          <w:tcPr>
            <w:tcW w:w="1473" w:type="dxa"/>
          </w:tcPr>
          <w:p w:rsidR="00822006" w:rsidRPr="003718F1" w:rsidRDefault="00822006" w:rsidP="003F1CB8">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Местонахождение объекта</w:t>
            </w:r>
          </w:p>
        </w:tc>
        <w:tc>
          <w:tcPr>
            <w:tcW w:w="1558" w:type="dxa"/>
          </w:tcPr>
          <w:p w:rsidR="00822006" w:rsidRPr="003718F1" w:rsidRDefault="00822006" w:rsidP="003F1CB8">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Описание работ</w:t>
            </w:r>
          </w:p>
        </w:tc>
        <w:tc>
          <w:tcPr>
            <w:tcW w:w="1558" w:type="dxa"/>
          </w:tcPr>
          <w:p w:rsidR="00822006" w:rsidRPr="003718F1" w:rsidRDefault="00822006" w:rsidP="003F1CB8">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Основание выполнения работ (договор)</w:t>
            </w:r>
          </w:p>
        </w:tc>
        <w:tc>
          <w:tcPr>
            <w:tcW w:w="2215" w:type="dxa"/>
          </w:tcPr>
          <w:p w:rsidR="00822006" w:rsidRPr="003718F1" w:rsidRDefault="00822006" w:rsidP="003F1CB8">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Заказчик, генеральный подрядчик (наименование, адрес, контактные телефоны и т.п.)</w:t>
            </w:r>
          </w:p>
        </w:tc>
      </w:tr>
      <w:tr w:rsidR="00822006" w:rsidRPr="003718F1" w:rsidTr="003F1CB8">
        <w:tc>
          <w:tcPr>
            <w:tcW w:w="704" w:type="dxa"/>
          </w:tcPr>
          <w:p w:rsidR="00822006" w:rsidRPr="003718F1" w:rsidRDefault="00822006" w:rsidP="003F1CB8">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822006" w:rsidRPr="003718F1" w:rsidRDefault="00822006" w:rsidP="003F1CB8">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822006" w:rsidRPr="003718F1" w:rsidRDefault="00822006" w:rsidP="003F1CB8">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822006" w:rsidRPr="003718F1" w:rsidRDefault="00822006" w:rsidP="003F1CB8">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822006" w:rsidRPr="003718F1" w:rsidRDefault="00822006" w:rsidP="003F1CB8">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822006" w:rsidRPr="003718F1" w:rsidRDefault="00822006" w:rsidP="003F1CB8">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r w:rsidRPr="003718F1">
        <w:rPr>
          <w:sz w:val="24"/>
          <w:szCs w:val="24"/>
        </w:rPr>
        <w:t xml:space="preserve"> </w:t>
      </w:r>
      <w:r w:rsidRPr="003718F1">
        <w:rPr>
          <w:rFonts w:ascii="Times New Roman" w:eastAsiaTheme="minorEastAsia" w:hAnsi="Times New Roman" w:cs="Times New Roman"/>
          <w:sz w:val="24"/>
          <w:szCs w:val="24"/>
          <w:lang w:eastAsia="ru-RU"/>
        </w:rPr>
        <w:t>по подкритерию «наличие опыта работ в области капитального ремонта многоквартирных жилых домов на территории Камчатского края» - информацию по форме:</w:t>
      </w:r>
    </w:p>
    <w:tbl>
      <w:tblPr>
        <w:tblStyle w:val="aa"/>
        <w:tblW w:w="0" w:type="auto"/>
        <w:tblLook w:val="04A0" w:firstRow="1" w:lastRow="0" w:firstColumn="1" w:lastColumn="0" w:noHBand="0" w:noVBand="1"/>
      </w:tblPr>
      <w:tblGrid>
        <w:gridCol w:w="621"/>
        <w:gridCol w:w="1721"/>
        <w:gridCol w:w="2101"/>
        <w:gridCol w:w="1361"/>
        <w:gridCol w:w="1509"/>
        <w:gridCol w:w="2032"/>
      </w:tblGrid>
      <w:tr w:rsidR="00822006" w:rsidRPr="003718F1" w:rsidTr="003F1CB8">
        <w:tc>
          <w:tcPr>
            <w:tcW w:w="704" w:type="dxa"/>
          </w:tcPr>
          <w:p w:rsidR="00822006" w:rsidRPr="003718F1" w:rsidRDefault="00822006" w:rsidP="003F1CB8">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п/п</w:t>
            </w:r>
          </w:p>
        </w:tc>
        <w:tc>
          <w:tcPr>
            <w:tcW w:w="1843" w:type="dxa"/>
          </w:tcPr>
          <w:p w:rsidR="00822006" w:rsidRPr="003718F1" w:rsidRDefault="00822006" w:rsidP="003F1CB8">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Объект капитального ремонта МКД</w:t>
            </w:r>
          </w:p>
        </w:tc>
        <w:tc>
          <w:tcPr>
            <w:tcW w:w="1473" w:type="dxa"/>
          </w:tcPr>
          <w:p w:rsidR="00822006" w:rsidRPr="003718F1" w:rsidRDefault="00822006" w:rsidP="003F1CB8">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Местонахождение объекта</w:t>
            </w:r>
          </w:p>
        </w:tc>
        <w:tc>
          <w:tcPr>
            <w:tcW w:w="1504" w:type="dxa"/>
          </w:tcPr>
          <w:p w:rsidR="00822006" w:rsidRPr="003718F1" w:rsidRDefault="00822006" w:rsidP="003F1CB8">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Описание работ</w:t>
            </w:r>
          </w:p>
        </w:tc>
        <w:tc>
          <w:tcPr>
            <w:tcW w:w="1559" w:type="dxa"/>
          </w:tcPr>
          <w:p w:rsidR="00822006" w:rsidRPr="003718F1" w:rsidRDefault="00822006" w:rsidP="003F1CB8">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Основание выполнения работ (договор)</w:t>
            </w:r>
          </w:p>
        </w:tc>
        <w:tc>
          <w:tcPr>
            <w:tcW w:w="2262" w:type="dxa"/>
          </w:tcPr>
          <w:p w:rsidR="00822006" w:rsidRPr="003718F1" w:rsidRDefault="00822006" w:rsidP="003F1CB8">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Заказчик, генеральный подрядчик (наименование, адрес, контактные телефоны и т.п.)</w:t>
            </w:r>
          </w:p>
        </w:tc>
      </w:tr>
      <w:tr w:rsidR="00822006" w:rsidRPr="003718F1" w:rsidTr="003F1CB8">
        <w:tc>
          <w:tcPr>
            <w:tcW w:w="704" w:type="dxa"/>
          </w:tcPr>
          <w:p w:rsidR="00822006" w:rsidRPr="003718F1" w:rsidRDefault="00822006" w:rsidP="003F1CB8">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822006" w:rsidRPr="003718F1" w:rsidRDefault="00822006" w:rsidP="003F1CB8">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822006" w:rsidRPr="003718F1" w:rsidRDefault="00822006" w:rsidP="003F1CB8">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04" w:type="dxa"/>
          </w:tcPr>
          <w:p w:rsidR="00822006" w:rsidRPr="003718F1" w:rsidRDefault="00822006" w:rsidP="003F1CB8">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9" w:type="dxa"/>
          </w:tcPr>
          <w:p w:rsidR="00822006" w:rsidRPr="003718F1" w:rsidRDefault="00822006" w:rsidP="003F1CB8">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62" w:type="dxa"/>
          </w:tcPr>
          <w:p w:rsidR="00822006" w:rsidRPr="003718F1" w:rsidRDefault="00822006" w:rsidP="003F1CB8">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3.3.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3.4.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3.5.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822006" w:rsidRPr="003718F1" w:rsidRDefault="00822006" w:rsidP="00822006">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3718F1">
        <w:rPr>
          <w:rFonts w:ascii="Times New Roman" w:eastAsiaTheme="minorEastAsia" w:hAnsi="Times New Roman" w:cs="Times New Roman"/>
          <w:b/>
          <w:bCs/>
          <w:color w:val="26282F"/>
          <w:sz w:val="24"/>
          <w:szCs w:val="24"/>
          <w:lang w:eastAsia="ru-RU"/>
        </w:rPr>
        <w:t>4. Обеспечение заявки</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обеспечение заявки в размере, указанном пункте 1.7. раздела 1 настоящей конкурсной документации.</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договора подряда.</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 в случае уклонения участника конкурса от заключения договора подряда.</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4.3. Обеспечение заявки возвращается:</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 участнику конкурса, заявке на участие,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822006" w:rsidRPr="003718F1" w:rsidRDefault="00822006" w:rsidP="00822006">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3718F1">
        <w:rPr>
          <w:rFonts w:ascii="Times New Roman" w:eastAsiaTheme="minorEastAsia" w:hAnsi="Times New Roman" w:cs="Times New Roman"/>
          <w:b/>
          <w:bCs/>
          <w:color w:val="26282F"/>
          <w:sz w:val="24"/>
          <w:szCs w:val="24"/>
          <w:lang w:eastAsia="ru-RU"/>
        </w:rPr>
        <w:t>5. Процедура проведения конкурса</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Pr="003718F1">
        <w:rPr>
          <w:rFonts w:ascii="Times New Roman" w:hAnsi="Times New Roman" w:cs="Times New Roman"/>
          <w:sz w:val="24"/>
          <w:szCs w:val="24"/>
        </w:rPr>
        <w:t>пунктом 3.1.</w:t>
      </w:r>
      <w:r w:rsidRPr="003718F1">
        <w:rPr>
          <w:sz w:val="24"/>
          <w:szCs w:val="24"/>
        </w:rPr>
        <w:t xml:space="preserve"> </w:t>
      </w:r>
      <w:r w:rsidRPr="003718F1">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3718F1">
          <w:rPr>
            <w:rFonts w:ascii="Times New Roman" w:eastAsiaTheme="minorEastAsia" w:hAnsi="Times New Roman" w:cs="Times New Roman"/>
            <w:sz w:val="24"/>
            <w:szCs w:val="24"/>
            <w:lang w:eastAsia="ru-RU"/>
          </w:rPr>
          <w:t>разделом 2</w:t>
        </w:r>
      </w:hyperlink>
      <w:r w:rsidRPr="003718F1">
        <w:rPr>
          <w:rFonts w:ascii="Times New Roman" w:eastAsiaTheme="minorEastAsia" w:hAnsi="Times New Roman" w:cs="Times New Roman"/>
          <w:sz w:val="24"/>
          <w:szCs w:val="24"/>
          <w:lang w:eastAsia="ru-RU"/>
        </w:rPr>
        <w:t xml:space="preserve"> настоящей конкурсной документации;</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Pr="003718F1">
        <w:rPr>
          <w:rFonts w:ascii="Times New Roman" w:hAnsi="Times New Roman" w:cs="Times New Roman"/>
          <w:sz w:val="24"/>
          <w:szCs w:val="24"/>
        </w:rPr>
        <w:t>пунктом 3.1.</w:t>
      </w:r>
      <w:r w:rsidRPr="003718F1">
        <w:rPr>
          <w:sz w:val="24"/>
          <w:szCs w:val="24"/>
        </w:rPr>
        <w:t xml:space="preserve"> </w:t>
      </w:r>
      <w:r w:rsidRPr="003718F1">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5.5. Конкурсная комиссия вправе признать заявку соответствующей требованиям конкурсной документации,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3718F1">
          <w:rPr>
            <w:rFonts w:ascii="Times New Roman" w:eastAsiaTheme="minorEastAsia" w:hAnsi="Times New Roman" w:cs="Times New Roman"/>
            <w:sz w:val="24"/>
            <w:szCs w:val="24"/>
            <w:lang w:eastAsia="ru-RU"/>
          </w:rPr>
          <w:t>разделу 6</w:t>
        </w:r>
      </w:hyperlink>
      <w:r w:rsidRPr="003718F1">
        <w:rPr>
          <w:rFonts w:ascii="Times New Roman" w:eastAsiaTheme="minorEastAsia" w:hAnsi="Times New Roman" w:cs="Times New Roman"/>
          <w:sz w:val="24"/>
          <w:szCs w:val="24"/>
          <w:lang w:eastAsia="ru-RU"/>
        </w:rPr>
        <w:t xml:space="preserve"> настоящей конкурсной документации.</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822006" w:rsidRPr="003718F1" w:rsidRDefault="00822006" w:rsidP="00822006">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3718F1">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3718F1">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 срок выполнения работ;</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 гарантийный срок на выполненные работы;</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 цена договора подряда;</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 квалификационные требования к участнику конкурса.</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p>
    <w:p w:rsidR="00822006" w:rsidRPr="003718F1" w:rsidRDefault="00822006" w:rsidP="00822006">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822006" w:rsidRPr="003718F1" w:rsidRDefault="00822006" w:rsidP="00822006">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822006" w:rsidRPr="003718F1" w:rsidRDefault="00822006" w:rsidP="00822006">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договора на вывоз строительного мусора;</w:t>
      </w:r>
    </w:p>
    <w:p w:rsidR="00822006" w:rsidRPr="003718F1" w:rsidRDefault="00822006" w:rsidP="00822006">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 (в годах);</w:t>
      </w:r>
    </w:p>
    <w:p w:rsidR="00822006" w:rsidRPr="003718F1" w:rsidRDefault="00822006" w:rsidP="00822006">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p>
    <w:p w:rsidR="00822006" w:rsidRPr="003718F1" w:rsidRDefault="00822006" w:rsidP="00822006">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договора на утилизацию особо опасных отходов.</w:t>
      </w:r>
    </w:p>
    <w:p w:rsidR="00822006" w:rsidRPr="003718F1" w:rsidRDefault="00822006" w:rsidP="00822006">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опыта работ в области капитального ремонта многоквартирных жилых домов на территории Камчатского края (количество объектов).</w:t>
      </w:r>
    </w:p>
    <w:p w:rsidR="00822006" w:rsidRPr="003718F1" w:rsidRDefault="00822006" w:rsidP="008220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3718F1">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2) оценка заявок по критериям "срок выполнения работ", "гарантийный срок на выполненные работы" и "цена договора подряда" осуществляется в соответствии с </w:t>
      </w:r>
      <w:hyperlink w:anchor="sub_601" w:history="1">
        <w:r w:rsidRPr="003718F1">
          <w:rPr>
            <w:rFonts w:ascii="Times New Roman" w:eastAsiaTheme="minorEastAsia" w:hAnsi="Times New Roman" w:cs="Times New Roman"/>
            <w:sz w:val="24"/>
            <w:szCs w:val="24"/>
            <w:lang w:eastAsia="ru-RU"/>
          </w:rPr>
          <w:t>таблицей 1</w:t>
        </w:r>
      </w:hyperlink>
      <w:r w:rsidRPr="003718F1">
        <w:rPr>
          <w:rFonts w:ascii="Times New Roman" w:eastAsiaTheme="minorEastAsia" w:hAnsi="Times New Roman" w:cs="Times New Roman"/>
          <w:sz w:val="24"/>
          <w:szCs w:val="24"/>
          <w:lang w:eastAsia="ru-RU"/>
        </w:rPr>
        <w:t xml:space="preserve"> и заключается в следующем:</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а) в зависимости от результата ранжирования, произведенного в соответствии </w:t>
      </w:r>
      <w:hyperlink w:anchor="sub_661" w:history="1">
        <w:r w:rsidRPr="003718F1">
          <w:rPr>
            <w:rFonts w:ascii="Times New Roman" w:eastAsiaTheme="minorEastAsia" w:hAnsi="Times New Roman" w:cs="Times New Roman"/>
            <w:sz w:val="24"/>
            <w:szCs w:val="24"/>
            <w:lang w:eastAsia="ru-RU"/>
          </w:rPr>
          <w:t>пунктом 1</w:t>
        </w:r>
      </w:hyperlink>
      <w:r w:rsidRPr="003718F1">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а также срок, превышающий межремонтный период, согласно ВСН 58-88(р), то такому предложению по критерию «гарантийный срок на выполненные работы» применяется значение (оценка) «</w:t>
      </w:r>
      <w:r w:rsidRPr="003718F1">
        <w:rPr>
          <w:rFonts w:ascii="Times New Roman" w:eastAsiaTheme="minorEastAsia" w:hAnsi="Times New Roman" w:cs="Times New Roman"/>
          <w:b/>
          <w:sz w:val="24"/>
          <w:szCs w:val="24"/>
          <w:lang w:eastAsia="ru-RU"/>
        </w:rPr>
        <w:t>0</w:t>
      </w:r>
      <w:r w:rsidRPr="003718F1">
        <w:rPr>
          <w:rFonts w:ascii="Times New Roman" w:eastAsiaTheme="minorEastAsia" w:hAnsi="Times New Roman" w:cs="Times New Roman"/>
          <w:sz w:val="24"/>
          <w:szCs w:val="24"/>
          <w:lang w:eastAsia="ru-RU"/>
        </w:rPr>
        <w:t>».</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Pr="003718F1">
        <w:rPr>
          <w:rFonts w:ascii="Times New Roman" w:hAnsi="Times New Roman" w:cs="Times New Roman"/>
          <w:sz w:val="24"/>
          <w:szCs w:val="24"/>
        </w:rPr>
        <w:t>пунктом 6.1.</w:t>
      </w:r>
      <w:r w:rsidRPr="003718F1">
        <w:rPr>
          <w:sz w:val="24"/>
          <w:szCs w:val="24"/>
        </w:rPr>
        <w:t xml:space="preserve"> </w:t>
      </w:r>
      <w:r w:rsidRPr="003718F1">
        <w:rPr>
          <w:rFonts w:ascii="Times New Roman" w:eastAsiaTheme="minorEastAsia" w:hAnsi="Times New Roman" w:cs="Times New Roman"/>
          <w:sz w:val="24"/>
          <w:szCs w:val="24"/>
          <w:lang w:eastAsia="ru-RU"/>
        </w:rPr>
        <w:t>настоящего раздела.</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поданная и зарегистрированная раньше.</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822006" w:rsidRPr="003718F1" w:rsidRDefault="00822006" w:rsidP="0082200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Таблица 1</w:t>
      </w:r>
    </w:p>
    <w:p w:rsidR="00822006" w:rsidRPr="003718F1" w:rsidRDefault="00822006" w:rsidP="0082200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3718F1">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822006" w:rsidRPr="003718F1" w:rsidTr="003F1CB8">
        <w:tc>
          <w:tcPr>
            <w:tcW w:w="1559" w:type="dxa"/>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Оценка (кол-во баллов)</w:t>
            </w:r>
          </w:p>
        </w:tc>
      </w:tr>
      <w:tr w:rsidR="00822006" w:rsidRPr="003718F1" w:rsidTr="003F1CB8">
        <w:tc>
          <w:tcPr>
            <w:tcW w:w="1559" w:type="dxa"/>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5</w:t>
            </w:r>
          </w:p>
        </w:tc>
      </w:tr>
      <w:tr w:rsidR="00822006" w:rsidRPr="003718F1" w:rsidTr="003F1CB8">
        <w:tc>
          <w:tcPr>
            <w:tcW w:w="1559" w:type="dxa"/>
            <w:vMerge w:val="restart"/>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r>
      <w:tr w:rsidR="00822006" w:rsidRPr="003718F1" w:rsidTr="003F1CB8">
        <w:tc>
          <w:tcPr>
            <w:tcW w:w="1559" w:type="dxa"/>
            <w:vMerge/>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4,5</w:t>
            </w:r>
          </w:p>
        </w:tc>
      </w:tr>
      <w:tr w:rsidR="00822006" w:rsidRPr="003718F1" w:rsidTr="003F1CB8">
        <w:tc>
          <w:tcPr>
            <w:tcW w:w="1559" w:type="dxa"/>
            <w:vMerge/>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r>
      <w:tr w:rsidR="00822006" w:rsidRPr="003718F1" w:rsidTr="003F1CB8">
        <w:tc>
          <w:tcPr>
            <w:tcW w:w="1559" w:type="dxa"/>
            <w:vMerge/>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3,5</w:t>
            </w:r>
          </w:p>
        </w:tc>
      </w:tr>
      <w:tr w:rsidR="00822006" w:rsidRPr="003718F1" w:rsidTr="003F1CB8">
        <w:tc>
          <w:tcPr>
            <w:tcW w:w="1559" w:type="dxa"/>
            <w:vMerge/>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r>
      <w:tr w:rsidR="00822006" w:rsidRPr="003718F1" w:rsidTr="003F1CB8">
        <w:tc>
          <w:tcPr>
            <w:tcW w:w="1559" w:type="dxa"/>
            <w:vMerge/>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2,5</w:t>
            </w:r>
          </w:p>
        </w:tc>
      </w:tr>
      <w:tr w:rsidR="00822006" w:rsidRPr="003718F1" w:rsidTr="003F1CB8">
        <w:tc>
          <w:tcPr>
            <w:tcW w:w="1559" w:type="dxa"/>
            <w:vMerge/>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r>
      <w:tr w:rsidR="00822006" w:rsidRPr="003718F1" w:rsidTr="003F1CB8">
        <w:tc>
          <w:tcPr>
            <w:tcW w:w="1559" w:type="dxa"/>
            <w:vMerge/>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1,5</w:t>
            </w:r>
          </w:p>
        </w:tc>
      </w:tr>
      <w:tr w:rsidR="00822006" w:rsidRPr="003718F1" w:rsidTr="003F1CB8">
        <w:tc>
          <w:tcPr>
            <w:tcW w:w="1559" w:type="dxa"/>
            <w:vMerge/>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r>
      <w:tr w:rsidR="00822006" w:rsidRPr="003718F1" w:rsidTr="003F1CB8">
        <w:tc>
          <w:tcPr>
            <w:tcW w:w="1559" w:type="dxa"/>
            <w:vMerge/>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0,5</w:t>
            </w:r>
          </w:p>
        </w:tc>
      </w:tr>
      <w:tr w:rsidR="00822006" w:rsidRPr="003718F1" w:rsidTr="003F1CB8">
        <w:tc>
          <w:tcPr>
            <w:tcW w:w="1559" w:type="dxa"/>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r>
      <w:tr w:rsidR="00822006" w:rsidRPr="003718F1" w:rsidTr="003F1CB8">
        <w:tc>
          <w:tcPr>
            <w:tcW w:w="1559" w:type="dxa"/>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Оценка (кол-во баллов)</w:t>
            </w:r>
          </w:p>
        </w:tc>
      </w:tr>
      <w:tr w:rsidR="00822006" w:rsidRPr="003718F1" w:rsidTr="003F1CB8">
        <w:tc>
          <w:tcPr>
            <w:tcW w:w="1559" w:type="dxa"/>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5</w:t>
            </w:r>
          </w:p>
        </w:tc>
      </w:tr>
      <w:tr w:rsidR="00822006" w:rsidRPr="003718F1" w:rsidTr="003F1CB8">
        <w:tc>
          <w:tcPr>
            <w:tcW w:w="1559" w:type="dxa"/>
            <w:vMerge w:val="restart"/>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r>
      <w:tr w:rsidR="00822006" w:rsidRPr="003718F1" w:rsidTr="003F1CB8">
        <w:tc>
          <w:tcPr>
            <w:tcW w:w="1559" w:type="dxa"/>
            <w:vMerge/>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w:t>
            </w:r>
          </w:p>
        </w:tc>
      </w:tr>
      <w:tr w:rsidR="00822006" w:rsidRPr="003718F1" w:rsidTr="003F1CB8">
        <w:tc>
          <w:tcPr>
            <w:tcW w:w="1559" w:type="dxa"/>
            <w:vMerge/>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w:t>
            </w:r>
          </w:p>
        </w:tc>
      </w:tr>
      <w:tr w:rsidR="00822006" w:rsidRPr="003718F1" w:rsidTr="003F1CB8">
        <w:tc>
          <w:tcPr>
            <w:tcW w:w="1559" w:type="dxa"/>
            <w:vMerge/>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w:t>
            </w:r>
          </w:p>
        </w:tc>
      </w:tr>
      <w:tr w:rsidR="00822006" w:rsidRPr="003718F1" w:rsidTr="003F1CB8">
        <w:tc>
          <w:tcPr>
            <w:tcW w:w="1559" w:type="dxa"/>
            <w:vMerge/>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w:t>
            </w:r>
          </w:p>
        </w:tc>
      </w:tr>
      <w:tr w:rsidR="00822006" w:rsidRPr="003718F1" w:rsidTr="003F1CB8">
        <w:tc>
          <w:tcPr>
            <w:tcW w:w="1559" w:type="dxa"/>
            <w:vMerge/>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r>
      <w:tr w:rsidR="00822006" w:rsidRPr="003718F1" w:rsidTr="003F1CB8">
        <w:tc>
          <w:tcPr>
            <w:tcW w:w="1559" w:type="dxa"/>
            <w:vMerge/>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r>
      <w:tr w:rsidR="00822006" w:rsidRPr="003718F1" w:rsidTr="003F1CB8">
        <w:tc>
          <w:tcPr>
            <w:tcW w:w="1559" w:type="dxa"/>
            <w:vMerge/>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r>
      <w:tr w:rsidR="00822006" w:rsidRPr="003718F1" w:rsidTr="003F1CB8">
        <w:tc>
          <w:tcPr>
            <w:tcW w:w="1559" w:type="dxa"/>
            <w:vMerge/>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r>
      <w:tr w:rsidR="00822006" w:rsidRPr="003718F1" w:rsidTr="003F1CB8">
        <w:tc>
          <w:tcPr>
            <w:tcW w:w="1559" w:type="dxa"/>
            <w:vMerge/>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r>
      <w:tr w:rsidR="00822006" w:rsidRPr="003718F1" w:rsidTr="003F1CB8">
        <w:tc>
          <w:tcPr>
            <w:tcW w:w="1559" w:type="dxa"/>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r>
      <w:tr w:rsidR="00822006" w:rsidRPr="003718F1" w:rsidTr="003F1CB8">
        <w:tc>
          <w:tcPr>
            <w:tcW w:w="1559" w:type="dxa"/>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Оценка (кол-во баллов)</w:t>
            </w:r>
          </w:p>
        </w:tc>
      </w:tr>
      <w:tr w:rsidR="00822006" w:rsidRPr="003718F1" w:rsidTr="003F1CB8">
        <w:tc>
          <w:tcPr>
            <w:tcW w:w="1559" w:type="dxa"/>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5</w:t>
            </w:r>
          </w:p>
        </w:tc>
      </w:tr>
      <w:tr w:rsidR="00822006" w:rsidRPr="003718F1" w:rsidTr="003F1CB8">
        <w:tc>
          <w:tcPr>
            <w:tcW w:w="1559" w:type="dxa"/>
            <w:vMerge w:val="restart"/>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25</w:t>
            </w:r>
          </w:p>
        </w:tc>
      </w:tr>
      <w:tr w:rsidR="00822006" w:rsidRPr="003718F1" w:rsidTr="003F1CB8">
        <w:tc>
          <w:tcPr>
            <w:tcW w:w="1559" w:type="dxa"/>
            <w:vMerge/>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22,5</w:t>
            </w:r>
          </w:p>
        </w:tc>
      </w:tr>
      <w:tr w:rsidR="00822006" w:rsidRPr="003718F1" w:rsidTr="003F1CB8">
        <w:tc>
          <w:tcPr>
            <w:tcW w:w="1559" w:type="dxa"/>
            <w:vMerge/>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20</w:t>
            </w:r>
          </w:p>
        </w:tc>
      </w:tr>
      <w:tr w:rsidR="00822006" w:rsidRPr="003718F1" w:rsidTr="003F1CB8">
        <w:tc>
          <w:tcPr>
            <w:tcW w:w="1559" w:type="dxa"/>
            <w:vMerge/>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17,5</w:t>
            </w:r>
          </w:p>
        </w:tc>
      </w:tr>
      <w:tr w:rsidR="00822006" w:rsidRPr="003718F1" w:rsidTr="003F1CB8">
        <w:tc>
          <w:tcPr>
            <w:tcW w:w="1559" w:type="dxa"/>
            <w:vMerge/>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15</w:t>
            </w:r>
          </w:p>
        </w:tc>
      </w:tr>
      <w:tr w:rsidR="00822006" w:rsidRPr="003718F1" w:rsidTr="003F1CB8">
        <w:tc>
          <w:tcPr>
            <w:tcW w:w="1559" w:type="dxa"/>
            <w:vMerge/>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12,5</w:t>
            </w:r>
          </w:p>
        </w:tc>
      </w:tr>
      <w:tr w:rsidR="00822006" w:rsidRPr="003718F1" w:rsidTr="003F1CB8">
        <w:tc>
          <w:tcPr>
            <w:tcW w:w="1559" w:type="dxa"/>
            <w:vMerge/>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r>
      <w:tr w:rsidR="00822006" w:rsidRPr="003718F1" w:rsidTr="003F1CB8">
        <w:tc>
          <w:tcPr>
            <w:tcW w:w="1559" w:type="dxa"/>
            <w:vMerge/>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7,5</w:t>
            </w:r>
          </w:p>
        </w:tc>
      </w:tr>
      <w:tr w:rsidR="00822006" w:rsidRPr="003718F1" w:rsidTr="003F1CB8">
        <w:tc>
          <w:tcPr>
            <w:tcW w:w="1559" w:type="dxa"/>
            <w:vMerge/>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r>
      <w:tr w:rsidR="00822006" w:rsidRPr="003718F1" w:rsidTr="003F1CB8">
        <w:tc>
          <w:tcPr>
            <w:tcW w:w="1559" w:type="dxa"/>
            <w:vMerge/>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2,5</w:t>
            </w:r>
          </w:p>
        </w:tc>
      </w:tr>
      <w:tr w:rsidR="00822006" w:rsidRPr="003718F1" w:rsidTr="003F1CB8">
        <w:tc>
          <w:tcPr>
            <w:tcW w:w="1559" w:type="dxa"/>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r>
    </w:tbl>
    <w:p w:rsidR="00822006" w:rsidRPr="003718F1" w:rsidRDefault="00822006" w:rsidP="00822006">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822006" w:rsidRPr="003718F1" w:rsidTr="003F1CB8">
        <w:trPr>
          <w:jc w:val="center"/>
        </w:trPr>
        <w:tc>
          <w:tcPr>
            <w:tcW w:w="1417" w:type="dxa"/>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Критерий, величина значимости критерия </w:t>
            </w:r>
          </w:p>
        </w:tc>
        <w:tc>
          <w:tcPr>
            <w:tcW w:w="1701" w:type="dxa"/>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Оценка (кол-во баллов)</w:t>
            </w:r>
          </w:p>
        </w:tc>
      </w:tr>
      <w:tr w:rsidR="00822006" w:rsidRPr="003718F1" w:rsidTr="003F1CB8">
        <w:trPr>
          <w:jc w:val="center"/>
        </w:trPr>
        <w:tc>
          <w:tcPr>
            <w:tcW w:w="1417" w:type="dxa"/>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6</w:t>
            </w:r>
          </w:p>
        </w:tc>
      </w:tr>
      <w:tr w:rsidR="00822006" w:rsidRPr="003718F1" w:rsidTr="003F1CB8">
        <w:trPr>
          <w:trHeight w:val="1142"/>
          <w:jc w:val="center"/>
        </w:trPr>
        <w:tc>
          <w:tcPr>
            <w:tcW w:w="1417" w:type="dxa"/>
            <w:vMerge w:val="restart"/>
            <w:tcBorders>
              <w:top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22006" w:rsidRPr="003718F1" w:rsidRDefault="00822006" w:rsidP="003F1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22006" w:rsidRPr="003718F1" w:rsidRDefault="00822006" w:rsidP="003F1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22006" w:rsidRPr="003718F1" w:rsidRDefault="00822006" w:rsidP="003F1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22006" w:rsidRPr="003718F1" w:rsidRDefault="00822006" w:rsidP="003F1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22006" w:rsidRPr="003718F1" w:rsidRDefault="00822006" w:rsidP="003F1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22006" w:rsidRPr="003718F1" w:rsidRDefault="00822006" w:rsidP="003F1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22006" w:rsidRPr="003718F1" w:rsidRDefault="00822006" w:rsidP="003F1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22006" w:rsidRPr="003718F1" w:rsidRDefault="00822006" w:rsidP="003F1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22006" w:rsidRPr="003718F1" w:rsidRDefault="00822006" w:rsidP="003F1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22006" w:rsidRPr="003718F1" w:rsidRDefault="00822006" w:rsidP="003F1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Квалификационные требования к участнику конкурса</w:t>
            </w:r>
          </w:p>
          <w:p w:rsidR="00822006" w:rsidRPr="003718F1" w:rsidRDefault="00822006" w:rsidP="003F1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22006" w:rsidRPr="003718F1" w:rsidRDefault="00822006" w:rsidP="003F1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60</w:t>
            </w:r>
          </w:p>
        </w:tc>
        <w:tc>
          <w:tcPr>
            <w:tcW w:w="1701" w:type="dxa"/>
            <w:vMerge w:val="restart"/>
            <w:tcBorders>
              <w:top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r>
      <w:tr w:rsidR="00822006" w:rsidRPr="003718F1" w:rsidTr="003F1CB8">
        <w:trPr>
          <w:jc w:val="center"/>
        </w:trPr>
        <w:tc>
          <w:tcPr>
            <w:tcW w:w="1417" w:type="dxa"/>
            <w:vMerge/>
            <w:tcBorders>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w:t>
            </w:r>
          </w:p>
        </w:tc>
      </w:tr>
      <w:tr w:rsidR="00822006" w:rsidRPr="003718F1" w:rsidTr="003F1CB8">
        <w:trPr>
          <w:trHeight w:val="940"/>
          <w:jc w:val="center"/>
        </w:trPr>
        <w:tc>
          <w:tcPr>
            <w:tcW w:w="1417" w:type="dxa"/>
            <w:vMerge/>
            <w:tcBorders>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r>
      <w:tr w:rsidR="00822006" w:rsidRPr="003718F1" w:rsidTr="003F1CB8">
        <w:trPr>
          <w:jc w:val="center"/>
        </w:trPr>
        <w:tc>
          <w:tcPr>
            <w:tcW w:w="1417" w:type="dxa"/>
            <w:vMerge/>
            <w:tcBorders>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w:t>
            </w:r>
          </w:p>
        </w:tc>
      </w:tr>
      <w:tr w:rsidR="00822006" w:rsidRPr="003718F1" w:rsidTr="003F1CB8">
        <w:trPr>
          <w:trHeight w:val="653"/>
          <w:jc w:val="center"/>
        </w:trPr>
        <w:tc>
          <w:tcPr>
            <w:tcW w:w="1417" w:type="dxa"/>
            <w:vMerge/>
            <w:tcBorders>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r>
      <w:tr w:rsidR="00822006" w:rsidRPr="003718F1" w:rsidTr="003F1CB8">
        <w:trPr>
          <w:jc w:val="center"/>
        </w:trPr>
        <w:tc>
          <w:tcPr>
            <w:tcW w:w="1417" w:type="dxa"/>
            <w:vMerge/>
            <w:tcBorders>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w:t>
            </w:r>
          </w:p>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22006" w:rsidRPr="003718F1" w:rsidTr="003F1CB8">
        <w:trPr>
          <w:trHeight w:val="583"/>
          <w:jc w:val="center"/>
        </w:trPr>
        <w:tc>
          <w:tcPr>
            <w:tcW w:w="1417" w:type="dxa"/>
            <w:vMerge/>
            <w:tcBorders>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22006" w:rsidRPr="003718F1" w:rsidRDefault="00822006" w:rsidP="003F1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r>
      <w:tr w:rsidR="00822006" w:rsidRPr="003718F1" w:rsidTr="003F1CB8">
        <w:trPr>
          <w:jc w:val="center"/>
        </w:trPr>
        <w:tc>
          <w:tcPr>
            <w:tcW w:w="1417" w:type="dxa"/>
            <w:vMerge/>
            <w:tcBorders>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w:t>
            </w:r>
          </w:p>
        </w:tc>
      </w:tr>
      <w:tr w:rsidR="00822006" w:rsidRPr="003718F1" w:rsidTr="003F1CB8">
        <w:trPr>
          <w:jc w:val="center"/>
        </w:trPr>
        <w:tc>
          <w:tcPr>
            <w:tcW w:w="1417" w:type="dxa"/>
            <w:vMerge/>
            <w:tcBorders>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 (в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r>
      <w:tr w:rsidR="00822006" w:rsidRPr="003718F1" w:rsidTr="003F1CB8">
        <w:trPr>
          <w:jc w:val="center"/>
        </w:trPr>
        <w:tc>
          <w:tcPr>
            <w:tcW w:w="1417" w:type="dxa"/>
            <w:vMerge/>
            <w:tcBorders>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w:t>
            </w:r>
          </w:p>
        </w:tc>
      </w:tr>
      <w:tr w:rsidR="00822006" w:rsidRPr="003718F1" w:rsidTr="003F1CB8">
        <w:trPr>
          <w:jc w:val="center"/>
        </w:trPr>
        <w:tc>
          <w:tcPr>
            <w:tcW w:w="1417" w:type="dxa"/>
            <w:vMerge/>
            <w:tcBorders>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w:t>
            </w:r>
          </w:p>
        </w:tc>
      </w:tr>
      <w:tr w:rsidR="00822006" w:rsidRPr="003718F1" w:rsidTr="003F1CB8">
        <w:trPr>
          <w:jc w:val="center"/>
        </w:trPr>
        <w:tc>
          <w:tcPr>
            <w:tcW w:w="1417" w:type="dxa"/>
            <w:vMerge/>
            <w:tcBorders>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w:t>
            </w:r>
          </w:p>
        </w:tc>
      </w:tr>
      <w:tr w:rsidR="00822006" w:rsidRPr="003718F1" w:rsidTr="003F1CB8">
        <w:trPr>
          <w:jc w:val="center"/>
        </w:trPr>
        <w:tc>
          <w:tcPr>
            <w:tcW w:w="1417" w:type="dxa"/>
            <w:vMerge/>
            <w:tcBorders>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w:t>
            </w:r>
          </w:p>
        </w:tc>
      </w:tr>
      <w:tr w:rsidR="00822006" w:rsidRPr="003718F1" w:rsidTr="003F1CB8">
        <w:trPr>
          <w:jc w:val="center"/>
        </w:trPr>
        <w:tc>
          <w:tcPr>
            <w:tcW w:w="1417" w:type="dxa"/>
            <w:vMerge/>
            <w:tcBorders>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r>
      <w:tr w:rsidR="00822006" w:rsidRPr="003718F1" w:rsidTr="003F1CB8">
        <w:trPr>
          <w:jc w:val="center"/>
        </w:trPr>
        <w:tc>
          <w:tcPr>
            <w:tcW w:w="1417" w:type="dxa"/>
            <w:vMerge/>
            <w:tcBorders>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r>
      <w:tr w:rsidR="00822006" w:rsidRPr="003718F1" w:rsidTr="003F1CB8">
        <w:trPr>
          <w:jc w:val="center"/>
        </w:trPr>
        <w:tc>
          <w:tcPr>
            <w:tcW w:w="1417" w:type="dxa"/>
            <w:vMerge/>
            <w:tcBorders>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r>
      <w:tr w:rsidR="00822006" w:rsidRPr="003718F1" w:rsidTr="003F1CB8">
        <w:trPr>
          <w:jc w:val="center"/>
        </w:trPr>
        <w:tc>
          <w:tcPr>
            <w:tcW w:w="1417" w:type="dxa"/>
            <w:vMerge/>
            <w:tcBorders>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r>
      <w:tr w:rsidR="00822006" w:rsidRPr="003718F1" w:rsidTr="003F1CB8">
        <w:trPr>
          <w:jc w:val="center"/>
        </w:trPr>
        <w:tc>
          <w:tcPr>
            <w:tcW w:w="1417" w:type="dxa"/>
            <w:vMerge/>
            <w:tcBorders>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r>
      <w:tr w:rsidR="00822006" w:rsidRPr="003718F1" w:rsidTr="003F1CB8">
        <w:trPr>
          <w:jc w:val="center"/>
        </w:trPr>
        <w:tc>
          <w:tcPr>
            <w:tcW w:w="1417" w:type="dxa"/>
            <w:vMerge/>
            <w:tcBorders>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r>
      <w:tr w:rsidR="00822006" w:rsidRPr="003718F1" w:rsidTr="003F1CB8">
        <w:trPr>
          <w:jc w:val="center"/>
        </w:trPr>
        <w:tc>
          <w:tcPr>
            <w:tcW w:w="1417" w:type="dxa"/>
            <w:vMerge/>
            <w:tcBorders>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r>
      <w:tr w:rsidR="00822006" w:rsidRPr="003718F1" w:rsidTr="003F1CB8">
        <w:trPr>
          <w:jc w:val="center"/>
        </w:trPr>
        <w:tc>
          <w:tcPr>
            <w:tcW w:w="1417" w:type="dxa"/>
            <w:vMerge/>
            <w:tcBorders>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w:t>
            </w:r>
          </w:p>
        </w:tc>
      </w:tr>
      <w:tr w:rsidR="00822006" w:rsidRPr="003718F1" w:rsidTr="003F1CB8">
        <w:trPr>
          <w:jc w:val="center"/>
        </w:trPr>
        <w:tc>
          <w:tcPr>
            <w:tcW w:w="1417" w:type="dxa"/>
            <w:vMerge/>
            <w:tcBorders>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w:t>
            </w:r>
          </w:p>
        </w:tc>
      </w:tr>
      <w:tr w:rsidR="00822006" w:rsidRPr="003718F1" w:rsidTr="003F1CB8">
        <w:trPr>
          <w:jc w:val="center"/>
        </w:trPr>
        <w:tc>
          <w:tcPr>
            <w:tcW w:w="1417" w:type="dxa"/>
            <w:vMerge/>
            <w:tcBorders>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w:t>
            </w:r>
          </w:p>
        </w:tc>
      </w:tr>
      <w:tr w:rsidR="00822006" w:rsidRPr="003718F1" w:rsidTr="003F1CB8">
        <w:trPr>
          <w:jc w:val="center"/>
        </w:trPr>
        <w:tc>
          <w:tcPr>
            <w:tcW w:w="1417" w:type="dxa"/>
            <w:vMerge/>
            <w:tcBorders>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w:t>
            </w:r>
          </w:p>
        </w:tc>
      </w:tr>
      <w:tr w:rsidR="00822006" w:rsidRPr="003718F1" w:rsidTr="003F1CB8">
        <w:trPr>
          <w:jc w:val="center"/>
        </w:trPr>
        <w:tc>
          <w:tcPr>
            <w:tcW w:w="1417" w:type="dxa"/>
            <w:vMerge/>
            <w:tcBorders>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r>
      <w:tr w:rsidR="00822006" w:rsidRPr="003718F1" w:rsidTr="003F1CB8">
        <w:trPr>
          <w:jc w:val="center"/>
        </w:trPr>
        <w:tc>
          <w:tcPr>
            <w:tcW w:w="1417" w:type="dxa"/>
            <w:vMerge/>
            <w:tcBorders>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r>
      <w:tr w:rsidR="00822006" w:rsidRPr="003718F1" w:rsidTr="003F1CB8">
        <w:trPr>
          <w:jc w:val="center"/>
        </w:trPr>
        <w:tc>
          <w:tcPr>
            <w:tcW w:w="1417" w:type="dxa"/>
            <w:vMerge/>
            <w:tcBorders>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r>
      <w:tr w:rsidR="00822006" w:rsidRPr="003718F1" w:rsidTr="003F1CB8">
        <w:trPr>
          <w:jc w:val="center"/>
        </w:trPr>
        <w:tc>
          <w:tcPr>
            <w:tcW w:w="1417" w:type="dxa"/>
            <w:vMerge/>
            <w:tcBorders>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r>
      <w:tr w:rsidR="00822006" w:rsidRPr="003718F1" w:rsidTr="003F1CB8">
        <w:trPr>
          <w:jc w:val="center"/>
        </w:trPr>
        <w:tc>
          <w:tcPr>
            <w:tcW w:w="1417" w:type="dxa"/>
            <w:vMerge/>
            <w:tcBorders>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r>
      <w:tr w:rsidR="00822006" w:rsidRPr="003718F1" w:rsidTr="003F1CB8">
        <w:trPr>
          <w:jc w:val="center"/>
        </w:trPr>
        <w:tc>
          <w:tcPr>
            <w:tcW w:w="1417" w:type="dxa"/>
            <w:vMerge/>
            <w:tcBorders>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r>
      <w:tr w:rsidR="00822006" w:rsidRPr="003718F1" w:rsidTr="003F1CB8">
        <w:trPr>
          <w:jc w:val="center"/>
        </w:trPr>
        <w:tc>
          <w:tcPr>
            <w:tcW w:w="1417" w:type="dxa"/>
            <w:vMerge/>
            <w:tcBorders>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опыта работ в области капитального ремонта многоквартирных жилых  домов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20</w:t>
            </w:r>
          </w:p>
        </w:tc>
        <w:tc>
          <w:tcPr>
            <w:tcW w:w="1985"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20</w:t>
            </w:r>
          </w:p>
        </w:tc>
      </w:tr>
      <w:tr w:rsidR="00822006" w:rsidRPr="003718F1" w:rsidTr="003F1CB8">
        <w:trPr>
          <w:jc w:val="center"/>
        </w:trPr>
        <w:tc>
          <w:tcPr>
            <w:tcW w:w="1417" w:type="dxa"/>
            <w:tcBorders>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18</w:t>
            </w:r>
          </w:p>
        </w:tc>
      </w:tr>
      <w:tr w:rsidR="00822006" w:rsidRPr="003718F1" w:rsidTr="003F1CB8">
        <w:trPr>
          <w:jc w:val="center"/>
        </w:trPr>
        <w:tc>
          <w:tcPr>
            <w:tcW w:w="1417" w:type="dxa"/>
            <w:tcBorders>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16</w:t>
            </w:r>
          </w:p>
        </w:tc>
      </w:tr>
      <w:tr w:rsidR="00822006" w:rsidRPr="003718F1" w:rsidTr="003F1CB8">
        <w:trPr>
          <w:jc w:val="center"/>
        </w:trPr>
        <w:tc>
          <w:tcPr>
            <w:tcW w:w="1417" w:type="dxa"/>
            <w:tcBorders>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14</w:t>
            </w:r>
          </w:p>
        </w:tc>
      </w:tr>
      <w:tr w:rsidR="00822006" w:rsidRPr="003718F1" w:rsidTr="003F1CB8">
        <w:trPr>
          <w:jc w:val="center"/>
        </w:trPr>
        <w:tc>
          <w:tcPr>
            <w:tcW w:w="1417" w:type="dxa"/>
            <w:tcBorders>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12</w:t>
            </w:r>
          </w:p>
        </w:tc>
      </w:tr>
      <w:tr w:rsidR="00822006" w:rsidRPr="003718F1" w:rsidTr="003F1CB8">
        <w:trPr>
          <w:jc w:val="center"/>
        </w:trPr>
        <w:tc>
          <w:tcPr>
            <w:tcW w:w="1417" w:type="dxa"/>
            <w:tcBorders>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r>
      <w:tr w:rsidR="00822006" w:rsidRPr="003718F1" w:rsidTr="003F1CB8">
        <w:trPr>
          <w:jc w:val="center"/>
        </w:trPr>
        <w:tc>
          <w:tcPr>
            <w:tcW w:w="1417" w:type="dxa"/>
            <w:tcBorders>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w:t>
            </w:r>
          </w:p>
        </w:tc>
      </w:tr>
      <w:tr w:rsidR="00822006" w:rsidRPr="003718F1" w:rsidTr="003F1CB8">
        <w:trPr>
          <w:jc w:val="center"/>
        </w:trPr>
        <w:tc>
          <w:tcPr>
            <w:tcW w:w="1417" w:type="dxa"/>
            <w:tcBorders>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w:t>
            </w:r>
          </w:p>
        </w:tc>
      </w:tr>
      <w:tr w:rsidR="00822006" w:rsidRPr="003718F1" w:rsidTr="003F1CB8">
        <w:trPr>
          <w:jc w:val="center"/>
        </w:trPr>
        <w:tc>
          <w:tcPr>
            <w:tcW w:w="1417" w:type="dxa"/>
            <w:tcBorders>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r>
      <w:tr w:rsidR="00822006" w:rsidRPr="003718F1" w:rsidTr="003F1CB8">
        <w:trPr>
          <w:jc w:val="center"/>
        </w:trPr>
        <w:tc>
          <w:tcPr>
            <w:tcW w:w="1417" w:type="dxa"/>
            <w:tcBorders>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r>
      <w:tr w:rsidR="00822006" w:rsidRPr="003718F1" w:rsidTr="003F1CB8">
        <w:trPr>
          <w:jc w:val="center"/>
        </w:trPr>
        <w:tc>
          <w:tcPr>
            <w:tcW w:w="1417" w:type="dxa"/>
            <w:tcBorders>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r>
    </w:tbl>
    <w:p w:rsidR="00822006" w:rsidRPr="003718F1" w:rsidRDefault="00822006" w:rsidP="008220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22006" w:rsidRPr="003718F1" w:rsidRDefault="00822006" w:rsidP="00822006">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bookmarkStart w:id="7" w:name="sub_10021"/>
      <w:r w:rsidRPr="003718F1">
        <w:rPr>
          <w:rFonts w:ascii="Times New Roman" w:eastAsiaTheme="minorEastAsia" w:hAnsi="Times New Roman" w:cs="Times New Roman"/>
          <w:b/>
          <w:bCs/>
          <w:color w:val="26282F"/>
          <w:sz w:val="24"/>
          <w:szCs w:val="24"/>
          <w:lang w:eastAsia="ru-RU"/>
        </w:rPr>
        <w:t>Приложение 1</w:t>
      </w:r>
    </w:p>
    <w:bookmarkEnd w:id="7"/>
    <w:p w:rsidR="00822006" w:rsidRPr="003718F1" w:rsidRDefault="00822006" w:rsidP="00822006">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 xml:space="preserve">к </w:t>
      </w:r>
      <w:hyperlink w:anchor="sub_1002" w:history="1">
        <w:r w:rsidRPr="003718F1">
          <w:rPr>
            <w:rFonts w:ascii="Times New Roman" w:eastAsiaTheme="minorEastAsia" w:hAnsi="Times New Roman" w:cs="Times New Roman"/>
            <w:b/>
            <w:bCs/>
            <w:sz w:val="24"/>
            <w:szCs w:val="24"/>
            <w:lang w:eastAsia="ru-RU"/>
          </w:rPr>
          <w:t>конкурсной документации</w:t>
        </w:r>
      </w:hyperlink>
      <w:r w:rsidRPr="003718F1">
        <w:rPr>
          <w:rFonts w:ascii="Times New Roman" w:eastAsiaTheme="minorEastAsia" w:hAnsi="Times New Roman" w:cs="Times New Roman"/>
          <w:b/>
          <w:bCs/>
          <w:sz w:val="24"/>
          <w:szCs w:val="24"/>
          <w:lang w:eastAsia="ru-RU"/>
        </w:rPr>
        <w:t xml:space="preserve"> по проведению</w:t>
      </w:r>
    </w:p>
    <w:p w:rsidR="00822006" w:rsidRPr="003718F1" w:rsidRDefault="00822006" w:rsidP="00822006">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sz w:val="24"/>
          <w:szCs w:val="24"/>
          <w:lang w:eastAsia="ru-RU"/>
        </w:rPr>
        <w:t>открытого конкурса по пр</w:t>
      </w:r>
      <w:r w:rsidRPr="003718F1">
        <w:rPr>
          <w:rFonts w:ascii="Times New Roman" w:eastAsiaTheme="minorEastAsia" w:hAnsi="Times New Roman" w:cs="Times New Roman"/>
          <w:b/>
          <w:bCs/>
          <w:color w:val="26282F"/>
          <w:sz w:val="24"/>
          <w:szCs w:val="24"/>
          <w:lang w:eastAsia="ru-RU"/>
        </w:rPr>
        <w:t>ивлечению подрядных</w:t>
      </w:r>
    </w:p>
    <w:p w:rsidR="00822006" w:rsidRPr="003718F1" w:rsidRDefault="00822006" w:rsidP="00822006">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организаций для выполнения работ</w:t>
      </w:r>
    </w:p>
    <w:p w:rsidR="00822006" w:rsidRPr="003718F1" w:rsidRDefault="00822006" w:rsidP="00822006">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по капитальному ремонту общего имущества</w:t>
      </w:r>
    </w:p>
    <w:p w:rsidR="00822006" w:rsidRPr="003718F1" w:rsidRDefault="00822006" w:rsidP="00822006">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в многоквартирном доме в Камчатском крае</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822006" w:rsidRPr="003718F1" w:rsidRDefault="00822006" w:rsidP="0082200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3718F1">
        <w:rPr>
          <w:rFonts w:ascii="Times New Roman" w:eastAsiaTheme="minorEastAsia" w:hAnsi="Times New Roman" w:cs="Times New Roman"/>
          <w:b/>
          <w:bCs/>
          <w:color w:val="26282F"/>
          <w:sz w:val="24"/>
          <w:szCs w:val="24"/>
          <w:lang w:eastAsia="ru-RU"/>
        </w:rPr>
        <w:t>Заявка</w:t>
      </w:r>
      <w:r w:rsidRPr="003718F1">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организаций для выполнения работ по капитальному ремонту общего имущества в многоквартирном доме в Камчатском крае</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____________________________________________________________________ </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____________________________________________________________________</w:t>
      </w:r>
    </w:p>
    <w:p w:rsidR="00822006" w:rsidRPr="003718F1" w:rsidRDefault="00822006" w:rsidP="00822006">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(указать наименование лота, объект, работы и адрес)</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822006" w:rsidRPr="003718F1" w:rsidTr="003F1CB8">
        <w:tc>
          <w:tcPr>
            <w:tcW w:w="5040" w:type="dxa"/>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22006" w:rsidRPr="003718F1" w:rsidTr="003F1CB8">
        <w:tc>
          <w:tcPr>
            <w:tcW w:w="5040" w:type="dxa"/>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22006" w:rsidRPr="003718F1" w:rsidTr="003F1CB8">
        <w:tc>
          <w:tcPr>
            <w:tcW w:w="5040" w:type="dxa"/>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22006" w:rsidRPr="003718F1" w:rsidTr="003F1CB8">
        <w:tc>
          <w:tcPr>
            <w:tcW w:w="5040" w:type="dxa"/>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22006" w:rsidRPr="003718F1" w:rsidTr="003F1CB8">
        <w:tc>
          <w:tcPr>
            <w:tcW w:w="5040" w:type="dxa"/>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22006" w:rsidRPr="003718F1" w:rsidTr="003F1CB8">
        <w:tc>
          <w:tcPr>
            <w:tcW w:w="5040" w:type="dxa"/>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822006" w:rsidRPr="003718F1" w:rsidRDefault="00822006" w:rsidP="008220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_____________________________________________________________________________</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________________________________________________</w:t>
      </w:r>
    </w:p>
    <w:p w:rsidR="00822006" w:rsidRPr="003718F1" w:rsidRDefault="00822006" w:rsidP="00822006">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2" w:history="1">
        <w:r w:rsidRPr="003718F1">
          <w:rPr>
            <w:rFonts w:ascii="Times New Roman" w:eastAsiaTheme="minorEastAsia" w:hAnsi="Times New Roman" w:cs="Times New Roman"/>
            <w:sz w:val="24"/>
            <w:szCs w:val="24"/>
            <w:lang w:eastAsia="ru-RU"/>
          </w:rPr>
          <w:t>перечню</w:t>
        </w:r>
      </w:hyperlink>
      <w:r w:rsidRPr="003718F1">
        <w:rPr>
          <w:rFonts w:ascii="Times New Roman" w:eastAsiaTheme="minorEastAsia" w:hAnsi="Times New Roman" w:cs="Times New Roman"/>
          <w:sz w:val="24"/>
          <w:szCs w:val="24"/>
          <w:lang w:eastAsia="ru-RU"/>
        </w:rPr>
        <w:t xml:space="preserve">, утвержденному </w:t>
      </w:r>
      <w:hyperlink r:id="rId13" w:history="1">
        <w:r w:rsidRPr="003718F1">
          <w:rPr>
            <w:rFonts w:ascii="Times New Roman" w:eastAsiaTheme="minorEastAsia" w:hAnsi="Times New Roman" w:cs="Times New Roman"/>
            <w:sz w:val="24"/>
            <w:szCs w:val="24"/>
            <w:lang w:eastAsia="ru-RU"/>
          </w:rPr>
          <w:t>приказом</w:t>
        </w:r>
      </w:hyperlink>
      <w:r w:rsidRPr="003718F1">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4" w:history="1">
        <w:r w:rsidRPr="003718F1">
          <w:rPr>
            <w:rFonts w:ascii="Times New Roman" w:eastAsiaTheme="minorEastAsia" w:hAnsi="Times New Roman" w:cs="Times New Roman"/>
            <w:sz w:val="24"/>
            <w:szCs w:val="24"/>
            <w:lang w:eastAsia="ru-RU"/>
          </w:rPr>
          <w:t>Кодексом</w:t>
        </w:r>
      </w:hyperlink>
      <w:r w:rsidRPr="003718F1">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 отсутствие в реестре недобросовестных поставщиков.</w:t>
      </w:r>
    </w:p>
    <w:p w:rsidR="00822006" w:rsidRPr="003718F1" w:rsidRDefault="00822006" w:rsidP="00822006">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22006" w:rsidRPr="003718F1" w:rsidRDefault="00822006" w:rsidP="008220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822006" w:rsidRPr="003718F1" w:rsidTr="003F1CB8">
        <w:tc>
          <w:tcPr>
            <w:tcW w:w="1277" w:type="dxa"/>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Значение </w:t>
            </w:r>
            <w:r w:rsidRPr="003718F1">
              <w:rPr>
                <w:rFonts w:ascii="Times New Roman" w:eastAsiaTheme="minorEastAsia" w:hAnsi="Times New Roman" w:cs="Times New Roman"/>
                <w:sz w:val="24"/>
                <w:szCs w:val="24"/>
                <w:lang w:eastAsia="ru-RU"/>
              </w:rPr>
              <w:br/>
              <w:t>(все значения указываются цифрами)</w:t>
            </w:r>
          </w:p>
        </w:tc>
      </w:tr>
      <w:tr w:rsidR="00822006" w:rsidRPr="003718F1" w:rsidTr="003F1CB8">
        <w:tc>
          <w:tcPr>
            <w:tcW w:w="1277" w:type="dxa"/>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r>
      <w:tr w:rsidR="00822006" w:rsidRPr="003718F1" w:rsidTr="003F1CB8">
        <w:tc>
          <w:tcPr>
            <w:tcW w:w="1277" w:type="dxa"/>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822006" w:rsidRPr="003718F1" w:rsidTr="003F1CB8">
        <w:trPr>
          <w:trHeight w:val="613"/>
        </w:trPr>
        <w:tc>
          <w:tcPr>
            <w:tcW w:w="1277" w:type="dxa"/>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822006" w:rsidRPr="003718F1" w:rsidTr="003F1CB8">
        <w:tc>
          <w:tcPr>
            <w:tcW w:w="1277" w:type="dxa"/>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822006" w:rsidRPr="003718F1" w:rsidRDefault="00822006" w:rsidP="008220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822006" w:rsidRPr="003718F1" w:rsidTr="003F1CB8">
        <w:tc>
          <w:tcPr>
            <w:tcW w:w="1306" w:type="dxa"/>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Значение</w:t>
            </w:r>
          </w:p>
        </w:tc>
      </w:tr>
      <w:tr w:rsidR="00822006" w:rsidRPr="003718F1" w:rsidTr="003F1CB8">
        <w:tc>
          <w:tcPr>
            <w:tcW w:w="1306" w:type="dxa"/>
            <w:vMerge w:val="restart"/>
            <w:tcBorders>
              <w:top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22006" w:rsidRPr="003718F1" w:rsidRDefault="00822006" w:rsidP="003F1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22006" w:rsidRPr="003718F1" w:rsidRDefault="00822006" w:rsidP="003F1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822006" w:rsidRPr="003718F1" w:rsidTr="003F1CB8">
        <w:tc>
          <w:tcPr>
            <w:tcW w:w="1306" w:type="dxa"/>
            <w:vMerge/>
            <w:tcBorders>
              <w:right w:val="single" w:sz="4" w:space="0" w:color="auto"/>
            </w:tcBorders>
          </w:tcPr>
          <w:p w:rsidR="00822006" w:rsidRPr="003718F1" w:rsidRDefault="00822006" w:rsidP="003F1CB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822006" w:rsidRPr="003718F1" w:rsidTr="003F1CB8">
        <w:tc>
          <w:tcPr>
            <w:tcW w:w="1306" w:type="dxa"/>
            <w:vMerge/>
            <w:tcBorders>
              <w:right w:val="single" w:sz="4" w:space="0" w:color="auto"/>
            </w:tcBorders>
          </w:tcPr>
          <w:p w:rsidR="00822006" w:rsidRPr="003718F1" w:rsidRDefault="00822006" w:rsidP="003F1CB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822006" w:rsidRPr="003718F1" w:rsidTr="003F1CB8">
        <w:tc>
          <w:tcPr>
            <w:tcW w:w="1306" w:type="dxa"/>
            <w:vMerge/>
            <w:tcBorders>
              <w:right w:val="single" w:sz="4" w:space="0" w:color="auto"/>
            </w:tcBorders>
          </w:tcPr>
          <w:p w:rsidR="00822006" w:rsidRPr="003718F1" w:rsidRDefault="00822006" w:rsidP="003F1CB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822006" w:rsidRPr="003718F1" w:rsidTr="003F1CB8">
        <w:tc>
          <w:tcPr>
            <w:tcW w:w="1306" w:type="dxa"/>
            <w:vMerge/>
            <w:tcBorders>
              <w:right w:val="single" w:sz="4" w:space="0" w:color="auto"/>
            </w:tcBorders>
          </w:tcPr>
          <w:p w:rsidR="00822006" w:rsidRPr="003718F1" w:rsidRDefault="00822006" w:rsidP="003F1CB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822006" w:rsidRPr="003718F1" w:rsidTr="003F1CB8">
        <w:tc>
          <w:tcPr>
            <w:tcW w:w="1306" w:type="dxa"/>
            <w:tcBorders>
              <w:right w:val="single" w:sz="4" w:space="0" w:color="auto"/>
            </w:tcBorders>
          </w:tcPr>
          <w:p w:rsidR="00822006" w:rsidRPr="003718F1" w:rsidRDefault="00822006" w:rsidP="003F1CB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822006" w:rsidRPr="003718F1" w:rsidTr="003F1CB8">
        <w:tc>
          <w:tcPr>
            <w:tcW w:w="1306" w:type="dxa"/>
            <w:tcBorders>
              <w:right w:val="single" w:sz="4" w:space="0" w:color="auto"/>
            </w:tcBorders>
          </w:tcPr>
          <w:p w:rsidR="00822006" w:rsidRPr="003718F1" w:rsidRDefault="00822006" w:rsidP="003F1CB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Наличие опыта работ в области капитального ремонта многоквартирных жилых домов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822006" w:rsidRPr="003718F1" w:rsidRDefault="00822006" w:rsidP="008220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 Нами внесено денежное обеспечение заявки в размере _______________________________________________________________________ рублей,</w:t>
      </w:r>
    </w:p>
    <w:p w:rsidR="00822006" w:rsidRPr="003718F1" w:rsidRDefault="00822006" w:rsidP="008220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____________________________________________________________________________</w:t>
      </w:r>
    </w:p>
    <w:p w:rsidR="00822006" w:rsidRPr="003718F1" w:rsidRDefault="00822006" w:rsidP="00822006">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(дата, номер платежного поручения)</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_____________________________________________________________________________</w:t>
      </w:r>
    </w:p>
    <w:p w:rsidR="00822006" w:rsidRPr="003718F1" w:rsidRDefault="00822006" w:rsidP="008220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(указываются реквизиты банковского счета участника для возврата обеспечения)</w:t>
      </w:r>
    </w:p>
    <w:p w:rsidR="00822006" w:rsidRPr="003718F1" w:rsidRDefault="00822006" w:rsidP="008220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822006" w:rsidRPr="003718F1" w:rsidRDefault="00822006" w:rsidP="008220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22006" w:rsidRPr="003718F1" w:rsidRDefault="00822006" w:rsidP="00822006">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bookmarkStart w:id="8" w:name="sub_10022"/>
      <w:r w:rsidRPr="003718F1">
        <w:rPr>
          <w:rFonts w:ascii="Times New Roman" w:eastAsiaTheme="minorEastAsia" w:hAnsi="Times New Roman" w:cs="Times New Roman"/>
          <w:b/>
          <w:bCs/>
          <w:color w:val="26282F"/>
          <w:sz w:val="24"/>
          <w:szCs w:val="24"/>
          <w:lang w:eastAsia="ru-RU"/>
        </w:rPr>
        <w:t>Приложение 2</w:t>
      </w:r>
    </w:p>
    <w:bookmarkEnd w:id="8"/>
    <w:p w:rsidR="00822006" w:rsidRPr="003718F1" w:rsidRDefault="00822006" w:rsidP="00822006">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 xml:space="preserve">к </w:t>
      </w:r>
      <w:hyperlink w:anchor="sub_1002" w:history="1">
        <w:r w:rsidRPr="003718F1">
          <w:rPr>
            <w:rFonts w:ascii="Times New Roman" w:eastAsiaTheme="minorEastAsia" w:hAnsi="Times New Roman" w:cs="Times New Roman"/>
            <w:b/>
            <w:bCs/>
            <w:sz w:val="24"/>
            <w:szCs w:val="24"/>
            <w:lang w:eastAsia="ru-RU"/>
          </w:rPr>
          <w:t>конкурсной документации</w:t>
        </w:r>
      </w:hyperlink>
      <w:r w:rsidRPr="003718F1">
        <w:rPr>
          <w:rFonts w:ascii="Times New Roman" w:eastAsiaTheme="minorEastAsia" w:hAnsi="Times New Roman" w:cs="Times New Roman"/>
          <w:b/>
          <w:bCs/>
          <w:sz w:val="24"/>
          <w:szCs w:val="24"/>
          <w:lang w:eastAsia="ru-RU"/>
        </w:rPr>
        <w:t xml:space="preserve"> п</w:t>
      </w:r>
      <w:r w:rsidRPr="003718F1">
        <w:rPr>
          <w:rFonts w:ascii="Times New Roman" w:eastAsiaTheme="minorEastAsia" w:hAnsi="Times New Roman" w:cs="Times New Roman"/>
          <w:b/>
          <w:bCs/>
          <w:color w:val="26282F"/>
          <w:sz w:val="24"/>
          <w:szCs w:val="24"/>
          <w:lang w:eastAsia="ru-RU"/>
        </w:rPr>
        <w:t>о проведению</w:t>
      </w:r>
    </w:p>
    <w:p w:rsidR="00822006" w:rsidRPr="003718F1" w:rsidRDefault="00822006" w:rsidP="00822006">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открытого конкурса по привлечению подрядных</w:t>
      </w:r>
    </w:p>
    <w:p w:rsidR="00822006" w:rsidRPr="003718F1" w:rsidRDefault="00822006" w:rsidP="00822006">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организаций для выполнения работ</w:t>
      </w:r>
    </w:p>
    <w:p w:rsidR="00822006" w:rsidRPr="003718F1" w:rsidRDefault="00822006" w:rsidP="00822006">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по капитальному ремонту общего имущества</w:t>
      </w:r>
    </w:p>
    <w:p w:rsidR="00822006" w:rsidRPr="003718F1" w:rsidRDefault="00822006" w:rsidP="00822006">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в многоквартирном доме в Камчатском крае</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822006" w:rsidRPr="003718F1" w:rsidRDefault="00822006" w:rsidP="00822006">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Опись</w:t>
      </w:r>
      <w:r w:rsidRPr="003718F1">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3718F1">
        <w:rPr>
          <w:rFonts w:ascii="Times New Roman" w:eastAsiaTheme="minorEastAsia" w:hAnsi="Times New Roman" w:cs="Times New Roman"/>
          <w:sz w:val="24"/>
          <w:szCs w:val="24"/>
          <w:lang w:eastAsia="ru-RU"/>
        </w:rPr>
        <w:t xml:space="preserve"> ____________________________________________________________________ </w:t>
      </w:r>
    </w:p>
    <w:p w:rsidR="00822006" w:rsidRPr="003718F1" w:rsidRDefault="00822006" w:rsidP="008220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____________________________________________________________________ </w:t>
      </w:r>
    </w:p>
    <w:p w:rsidR="00822006" w:rsidRPr="003718F1" w:rsidRDefault="00822006" w:rsidP="00822006">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(наименование претендента на участие в конкурсе)</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организаций для выполнения работ по капитальному ремонту общего имущества в многоквартирном доме в Камчатском крае</w:t>
      </w:r>
    </w:p>
    <w:p w:rsidR="00822006" w:rsidRPr="003718F1" w:rsidRDefault="00822006" w:rsidP="008220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_____________________________________________________________________________</w:t>
      </w:r>
    </w:p>
    <w:p w:rsidR="00822006" w:rsidRPr="003718F1" w:rsidRDefault="00822006" w:rsidP="008220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_____________________________________________________________________________</w:t>
      </w:r>
    </w:p>
    <w:p w:rsidR="00822006" w:rsidRPr="003718F1" w:rsidRDefault="00822006" w:rsidP="00822006">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(указать наименование работ, объект и адрес)</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822006" w:rsidRPr="003718F1" w:rsidTr="003F1CB8">
        <w:tc>
          <w:tcPr>
            <w:tcW w:w="5040" w:type="dxa"/>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Количество листов</w:t>
            </w:r>
          </w:p>
        </w:tc>
      </w:tr>
      <w:tr w:rsidR="00822006" w:rsidRPr="003718F1" w:rsidTr="003F1CB8">
        <w:tc>
          <w:tcPr>
            <w:tcW w:w="5040" w:type="dxa"/>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22006" w:rsidRPr="003718F1" w:rsidTr="003F1CB8">
        <w:tc>
          <w:tcPr>
            <w:tcW w:w="5040" w:type="dxa"/>
            <w:tcBorders>
              <w:top w:val="single" w:sz="4" w:space="0" w:color="auto"/>
              <w:bottom w:val="single" w:sz="4" w:space="0" w:color="auto"/>
              <w:right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822006" w:rsidRPr="003718F1" w:rsidRDefault="00822006" w:rsidP="003F1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822006" w:rsidRPr="003718F1" w:rsidRDefault="00822006" w:rsidP="0082200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Должность, подпись уполномоченного лица, печать.</w:t>
      </w:r>
    </w:p>
    <w:p w:rsidR="009D18D2" w:rsidRPr="003718F1" w:rsidRDefault="009D18D2" w:rsidP="00822006">
      <w:pPr>
        <w:widowControl w:val="0"/>
        <w:autoSpaceDE w:val="0"/>
        <w:autoSpaceDN w:val="0"/>
        <w:adjustRightInd w:val="0"/>
        <w:spacing w:after="0" w:line="240" w:lineRule="auto"/>
        <w:ind w:firstLine="720"/>
        <w:jc w:val="both"/>
        <w:rPr>
          <w:rFonts w:ascii="Times New Roman" w:hAnsi="Times New Roman" w:cs="Times New Roman"/>
          <w:sz w:val="24"/>
          <w:szCs w:val="24"/>
        </w:rPr>
      </w:pPr>
    </w:p>
    <w:sectPr w:rsidR="009D18D2" w:rsidRPr="003718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E46" w:rsidRDefault="00283E46" w:rsidP="00C45CA5">
      <w:pPr>
        <w:spacing w:after="0" w:line="240" w:lineRule="auto"/>
      </w:pPr>
      <w:r>
        <w:separator/>
      </w:r>
    </w:p>
  </w:endnote>
  <w:endnote w:type="continuationSeparator" w:id="0">
    <w:p w:rsidR="00283E46" w:rsidRDefault="00283E46"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E46" w:rsidRDefault="00283E46" w:rsidP="00C45CA5">
      <w:pPr>
        <w:spacing w:after="0" w:line="240" w:lineRule="auto"/>
      </w:pPr>
      <w:r>
        <w:separator/>
      </w:r>
    </w:p>
  </w:footnote>
  <w:footnote w:type="continuationSeparator" w:id="0">
    <w:p w:rsidR="00283E46" w:rsidRDefault="00283E46"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003"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0753D"/>
    <w:rsid w:val="000124FA"/>
    <w:rsid w:val="000152B6"/>
    <w:rsid w:val="0002595D"/>
    <w:rsid w:val="00026093"/>
    <w:rsid w:val="000326D8"/>
    <w:rsid w:val="00046A1B"/>
    <w:rsid w:val="00066AF7"/>
    <w:rsid w:val="00082C82"/>
    <w:rsid w:val="00083578"/>
    <w:rsid w:val="00092295"/>
    <w:rsid w:val="00096E95"/>
    <w:rsid w:val="000B0EAA"/>
    <w:rsid w:val="000B28AF"/>
    <w:rsid w:val="000B61F9"/>
    <w:rsid w:val="000D1027"/>
    <w:rsid w:val="000D1456"/>
    <w:rsid w:val="000E027D"/>
    <w:rsid w:val="000E101C"/>
    <w:rsid w:val="00117ED4"/>
    <w:rsid w:val="00127F9B"/>
    <w:rsid w:val="00132215"/>
    <w:rsid w:val="00154C4F"/>
    <w:rsid w:val="00154C81"/>
    <w:rsid w:val="00160A24"/>
    <w:rsid w:val="00160C00"/>
    <w:rsid w:val="001620B1"/>
    <w:rsid w:val="00172153"/>
    <w:rsid w:val="001726BF"/>
    <w:rsid w:val="00175638"/>
    <w:rsid w:val="001920A2"/>
    <w:rsid w:val="0019212B"/>
    <w:rsid w:val="001A549E"/>
    <w:rsid w:val="001B410F"/>
    <w:rsid w:val="001B6A9B"/>
    <w:rsid w:val="001C6A76"/>
    <w:rsid w:val="001D5CAD"/>
    <w:rsid w:val="001E4193"/>
    <w:rsid w:val="0020190E"/>
    <w:rsid w:val="00205496"/>
    <w:rsid w:val="002122DF"/>
    <w:rsid w:val="002259D4"/>
    <w:rsid w:val="0022659F"/>
    <w:rsid w:val="002278DD"/>
    <w:rsid w:val="002425B6"/>
    <w:rsid w:val="00283E46"/>
    <w:rsid w:val="0028784B"/>
    <w:rsid w:val="00296612"/>
    <w:rsid w:val="002A150D"/>
    <w:rsid w:val="002A18C1"/>
    <w:rsid w:val="002A6686"/>
    <w:rsid w:val="002B5DCF"/>
    <w:rsid w:val="002B77BE"/>
    <w:rsid w:val="002C7FAD"/>
    <w:rsid w:val="002D1EE1"/>
    <w:rsid w:val="002D1EFB"/>
    <w:rsid w:val="002D2AB1"/>
    <w:rsid w:val="0030692C"/>
    <w:rsid w:val="00307324"/>
    <w:rsid w:val="003450DF"/>
    <w:rsid w:val="0035620E"/>
    <w:rsid w:val="0035679D"/>
    <w:rsid w:val="00356C6F"/>
    <w:rsid w:val="003718F1"/>
    <w:rsid w:val="0038054E"/>
    <w:rsid w:val="00390675"/>
    <w:rsid w:val="003A3EFF"/>
    <w:rsid w:val="003B79EF"/>
    <w:rsid w:val="003C2AC6"/>
    <w:rsid w:val="003C31DA"/>
    <w:rsid w:val="003D29B9"/>
    <w:rsid w:val="00414EA9"/>
    <w:rsid w:val="00416B7F"/>
    <w:rsid w:val="00424AD6"/>
    <w:rsid w:val="00427FDB"/>
    <w:rsid w:val="00443A91"/>
    <w:rsid w:val="004459DC"/>
    <w:rsid w:val="00450EBC"/>
    <w:rsid w:val="00451791"/>
    <w:rsid w:val="0046657D"/>
    <w:rsid w:val="004764DE"/>
    <w:rsid w:val="00493ECE"/>
    <w:rsid w:val="00494EB5"/>
    <w:rsid w:val="004963E1"/>
    <w:rsid w:val="004A1A57"/>
    <w:rsid w:val="004B0A89"/>
    <w:rsid w:val="004B20EE"/>
    <w:rsid w:val="004B2FEC"/>
    <w:rsid w:val="004C219E"/>
    <w:rsid w:val="004C240D"/>
    <w:rsid w:val="004C5EC2"/>
    <w:rsid w:val="004D05B4"/>
    <w:rsid w:val="004E2B4A"/>
    <w:rsid w:val="004E7F68"/>
    <w:rsid w:val="004F515D"/>
    <w:rsid w:val="004F71EA"/>
    <w:rsid w:val="005300FF"/>
    <w:rsid w:val="0053294D"/>
    <w:rsid w:val="0053491B"/>
    <w:rsid w:val="00535446"/>
    <w:rsid w:val="0055624C"/>
    <w:rsid w:val="005664B6"/>
    <w:rsid w:val="00567E71"/>
    <w:rsid w:val="00574BC0"/>
    <w:rsid w:val="00583F4B"/>
    <w:rsid w:val="00593155"/>
    <w:rsid w:val="00595312"/>
    <w:rsid w:val="005B25E3"/>
    <w:rsid w:val="005B2DE9"/>
    <w:rsid w:val="005C027A"/>
    <w:rsid w:val="005C6EA8"/>
    <w:rsid w:val="005D57F0"/>
    <w:rsid w:val="005D59DF"/>
    <w:rsid w:val="005E4921"/>
    <w:rsid w:val="005F0208"/>
    <w:rsid w:val="00606808"/>
    <w:rsid w:val="00616FB5"/>
    <w:rsid w:val="00634F25"/>
    <w:rsid w:val="00635ED0"/>
    <w:rsid w:val="006403AE"/>
    <w:rsid w:val="0064283C"/>
    <w:rsid w:val="00675C14"/>
    <w:rsid w:val="00682F89"/>
    <w:rsid w:val="006B0CAA"/>
    <w:rsid w:val="006B19A9"/>
    <w:rsid w:val="006D31A7"/>
    <w:rsid w:val="006D5C9D"/>
    <w:rsid w:val="006D6444"/>
    <w:rsid w:val="006D68E3"/>
    <w:rsid w:val="006E0301"/>
    <w:rsid w:val="006E21A1"/>
    <w:rsid w:val="006F4612"/>
    <w:rsid w:val="00706ECA"/>
    <w:rsid w:val="007138F2"/>
    <w:rsid w:val="00722520"/>
    <w:rsid w:val="007426AC"/>
    <w:rsid w:val="00757B2F"/>
    <w:rsid w:val="007604EB"/>
    <w:rsid w:val="007967AB"/>
    <w:rsid w:val="007A0190"/>
    <w:rsid w:val="007C400C"/>
    <w:rsid w:val="007D2482"/>
    <w:rsid w:val="007E08C7"/>
    <w:rsid w:val="007E174A"/>
    <w:rsid w:val="007E1A21"/>
    <w:rsid w:val="007F29DA"/>
    <w:rsid w:val="00803526"/>
    <w:rsid w:val="00822006"/>
    <w:rsid w:val="00822DD2"/>
    <w:rsid w:val="00850EE6"/>
    <w:rsid w:val="00855FD2"/>
    <w:rsid w:val="00856F47"/>
    <w:rsid w:val="00861105"/>
    <w:rsid w:val="00872AC4"/>
    <w:rsid w:val="008737F9"/>
    <w:rsid w:val="00893A54"/>
    <w:rsid w:val="008A03F5"/>
    <w:rsid w:val="008A0B5D"/>
    <w:rsid w:val="008A72F2"/>
    <w:rsid w:val="008B0589"/>
    <w:rsid w:val="008E3B94"/>
    <w:rsid w:val="008E5992"/>
    <w:rsid w:val="008F13B5"/>
    <w:rsid w:val="009238EA"/>
    <w:rsid w:val="00934074"/>
    <w:rsid w:val="009420D2"/>
    <w:rsid w:val="00942719"/>
    <w:rsid w:val="00947774"/>
    <w:rsid w:val="0095055A"/>
    <w:rsid w:val="0095393D"/>
    <w:rsid w:val="00955B5B"/>
    <w:rsid w:val="00956ECB"/>
    <w:rsid w:val="00964860"/>
    <w:rsid w:val="00976B30"/>
    <w:rsid w:val="00981706"/>
    <w:rsid w:val="009A4DE4"/>
    <w:rsid w:val="009A6032"/>
    <w:rsid w:val="009D18D2"/>
    <w:rsid w:val="009E3F1A"/>
    <w:rsid w:val="009E60D5"/>
    <w:rsid w:val="00A07373"/>
    <w:rsid w:val="00A10499"/>
    <w:rsid w:val="00A2574A"/>
    <w:rsid w:val="00A2686D"/>
    <w:rsid w:val="00A26AFE"/>
    <w:rsid w:val="00A46DF1"/>
    <w:rsid w:val="00A577EC"/>
    <w:rsid w:val="00A62CCF"/>
    <w:rsid w:val="00A64E59"/>
    <w:rsid w:val="00AA60AE"/>
    <w:rsid w:val="00AB531F"/>
    <w:rsid w:val="00AB5E72"/>
    <w:rsid w:val="00AC4843"/>
    <w:rsid w:val="00AC6888"/>
    <w:rsid w:val="00AD536C"/>
    <w:rsid w:val="00AD569F"/>
    <w:rsid w:val="00AF179B"/>
    <w:rsid w:val="00B0481F"/>
    <w:rsid w:val="00B16865"/>
    <w:rsid w:val="00B22AD2"/>
    <w:rsid w:val="00B23AE5"/>
    <w:rsid w:val="00B33849"/>
    <w:rsid w:val="00B46B35"/>
    <w:rsid w:val="00B51193"/>
    <w:rsid w:val="00B524F3"/>
    <w:rsid w:val="00B55268"/>
    <w:rsid w:val="00B97429"/>
    <w:rsid w:val="00BB2994"/>
    <w:rsid w:val="00BB52A1"/>
    <w:rsid w:val="00BD1C41"/>
    <w:rsid w:val="00BE1032"/>
    <w:rsid w:val="00BE3941"/>
    <w:rsid w:val="00C041E1"/>
    <w:rsid w:val="00C16E0D"/>
    <w:rsid w:val="00C213F8"/>
    <w:rsid w:val="00C22347"/>
    <w:rsid w:val="00C23206"/>
    <w:rsid w:val="00C253F5"/>
    <w:rsid w:val="00C344D2"/>
    <w:rsid w:val="00C41D07"/>
    <w:rsid w:val="00C45CA5"/>
    <w:rsid w:val="00C67E6A"/>
    <w:rsid w:val="00C73978"/>
    <w:rsid w:val="00C84587"/>
    <w:rsid w:val="00CB56C1"/>
    <w:rsid w:val="00CB7F33"/>
    <w:rsid w:val="00CC770F"/>
    <w:rsid w:val="00CE0C5C"/>
    <w:rsid w:val="00CF43B0"/>
    <w:rsid w:val="00CF68A2"/>
    <w:rsid w:val="00D00A36"/>
    <w:rsid w:val="00D326C6"/>
    <w:rsid w:val="00D33310"/>
    <w:rsid w:val="00D36150"/>
    <w:rsid w:val="00D544D6"/>
    <w:rsid w:val="00D82505"/>
    <w:rsid w:val="00D8568C"/>
    <w:rsid w:val="00D85CCE"/>
    <w:rsid w:val="00DA1E33"/>
    <w:rsid w:val="00DB1BE3"/>
    <w:rsid w:val="00DC5A1F"/>
    <w:rsid w:val="00DE7D61"/>
    <w:rsid w:val="00E226F2"/>
    <w:rsid w:val="00E32C88"/>
    <w:rsid w:val="00E4072D"/>
    <w:rsid w:val="00E439CA"/>
    <w:rsid w:val="00E46C48"/>
    <w:rsid w:val="00E51002"/>
    <w:rsid w:val="00E62967"/>
    <w:rsid w:val="00E63EF6"/>
    <w:rsid w:val="00E73093"/>
    <w:rsid w:val="00E735C5"/>
    <w:rsid w:val="00E943AC"/>
    <w:rsid w:val="00E969CF"/>
    <w:rsid w:val="00EA21C8"/>
    <w:rsid w:val="00EB2441"/>
    <w:rsid w:val="00EB36D3"/>
    <w:rsid w:val="00EC2DD5"/>
    <w:rsid w:val="00ED07F4"/>
    <w:rsid w:val="00EE2429"/>
    <w:rsid w:val="00F14416"/>
    <w:rsid w:val="00F24054"/>
    <w:rsid w:val="00F24465"/>
    <w:rsid w:val="00F27021"/>
    <w:rsid w:val="00F30EFD"/>
    <w:rsid w:val="00F33AC0"/>
    <w:rsid w:val="00F467A2"/>
    <w:rsid w:val="00F50BD6"/>
    <w:rsid w:val="00F523DD"/>
    <w:rsid w:val="00F61D9F"/>
    <w:rsid w:val="00F6273A"/>
    <w:rsid w:val="00F731F5"/>
    <w:rsid w:val="00F771DE"/>
    <w:rsid w:val="00F8128C"/>
    <w:rsid w:val="00F87F4A"/>
    <w:rsid w:val="00F9518A"/>
    <w:rsid w:val="00F954E7"/>
    <w:rsid w:val="00F96830"/>
    <w:rsid w:val="00FA0930"/>
    <w:rsid w:val="00FA7D0E"/>
    <w:rsid w:val="00FC458A"/>
    <w:rsid w:val="00FC4C7C"/>
    <w:rsid w:val="00FD2C8C"/>
    <w:rsid w:val="00FE7247"/>
    <w:rsid w:val="00FF07A8"/>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56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garantF1://222480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2224806.1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480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2224806.1000" TargetMode="External"/><Relationship Id="rId4" Type="http://schemas.openxmlformats.org/officeDocument/2006/relationships/settings" Target="settings.xml"/><Relationship Id="rId9" Type="http://schemas.openxmlformats.org/officeDocument/2006/relationships/hyperlink" Target="garantF1://70417018.0"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3E7B0-8CB0-4F8F-83B2-EA1AF5A96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13</Pages>
  <Words>4264</Words>
  <Characters>24306</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62</cp:revision>
  <cp:lastPrinted>2016-07-25T02:09:00Z</cp:lastPrinted>
  <dcterms:created xsi:type="dcterms:W3CDTF">2016-03-01T00:48:00Z</dcterms:created>
  <dcterms:modified xsi:type="dcterms:W3CDTF">2016-07-25T02:09:00Z</dcterms:modified>
</cp:coreProperties>
</file>