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05" w:rsidRPr="006B248E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</w:t>
      </w: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2 </w:t>
      </w:r>
    </w:p>
    <w:p w:rsidR="00123B05" w:rsidRPr="006B248E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 Положению о закупках товаров, работ, услуг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для административно-хозяйственных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  <w:t xml:space="preserve">капитального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домов Камчатского края</w:t>
      </w:r>
    </w:p>
    <w:p w:rsidR="00123B05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123B05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6B248E" w:rsidRDefault="00123B05" w:rsidP="00123B05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Заявка</w:t>
      </w:r>
    </w:p>
    <w:p w:rsidR="00123B05" w:rsidRPr="006B248E" w:rsidRDefault="00123B05" w:rsidP="00123B05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на участие в конкурсе на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закупку товаров, работ, услуг для административно-хозяйственных нужд Фонда капитального ремонта многоквартирных домов Камчатского края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</w:t>
      </w:r>
    </w:p>
    <w:p w:rsidR="00123B05" w:rsidRPr="006B248E" w:rsidRDefault="00123B05" w:rsidP="00123B05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(</w:t>
      </w:r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указать на</w:t>
      </w:r>
      <w:r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именование товара, работ, услуг</w:t>
      </w: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)</w:t>
      </w:r>
    </w:p>
    <w:p w:rsidR="00123B05" w:rsidRDefault="00123B05" w:rsidP="00123B05">
      <w:pPr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Участник: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7221CE" w:rsidRDefault="00123B05" w:rsidP="00123B05">
      <w:pPr>
        <w:pStyle w:val="a3"/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221C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Предлагаем следующие условия выполнения договора: </w:t>
      </w: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41"/>
        <w:gridCol w:w="3258"/>
        <w:gridCol w:w="2979"/>
      </w:tblGrid>
      <w:tr w:rsidR="00123B05" w:rsidRPr="006B248E" w:rsidTr="00E60279"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(все значения указываются цифрами)</w:t>
            </w:r>
          </w:p>
        </w:tc>
      </w:tr>
      <w:tr w:rsidR="00123B05" w:rsidRPr="006B248E" w:rsidTr="00E60279">
        <w:trPr>
          <w:tblHeader/>
        </w:trPr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123B05" w:rsidRPr="006B248E" w:rsidTr="00E60279"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Цена товаров (работы, услуги)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в том числе налог на добавленную стоимость (при наличии)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Рубли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6B248E" w:rsidTr="00E60279">
        <w:tc>
          <w:tcPr>
            <w:tcW w:w="803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1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Срок поставки (выполнения работ, оказания услуг)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Календарные дни</w:t>
            </w:r>
          </w:p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 даты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поставки товара, 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начала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выполнения 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оказания услуг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6B248E" w:rsidTr="00E60279">
        <w:tc>
          <w:tcPr>
            <w:tcW w:w="803" w:type="dxa"/>
            <w:vAlign w:val="center"/>
          </w:tcPr>
          <w:p w:rsidR="00123B05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741" w:type="dxa"/>
            <w:vAlign w:val="center"/>
          </w:tcPr>
          <w:p w:rsidR="00123B05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Гарантийный срок качества на товары, услуги, работы</w:t>
            </w:r>
          </w:p>
        </w:tc>
        <w:tc>
          <w:tcPr>
            <w:tcW w:w="3258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Календарные дни </w:t>
            </w:r>
          </w:p>
        </w:tc>
        <w:tc>
          <w:tcPr>
            <w:tcW w:w="2979" w:type="dxa"/>
            <w:vAlign w:val="center"/>
          </w:tcPr>
          <w:p w:rsidR="00123B05" w:rsidRPr="006B248E" w:rsidRDefault="00123B05" w:rsidP="00E60279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6B248E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Должность, подпись уполномоченного лица, ссылка на доверенность, печать</w:t>
      </w: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</w:t>
      </w: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П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риложение №3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 Положению о закупках товаров, работ, услуг для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 административно-хозяйственных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капитального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домов Камчатского края</w:t>
      </w:r>
    </w:p>
    <w:p w:rsidR="00123B05" w:rsidRPr="007A797A" w:rsidRDefault="00123B05" w:rsidP="00123B05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  <w:t>АНКЕТА УЧАСТНИКА КОНКУРСА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4535"/>
        <w:gridCol w:w="4245"/>
      </w:tblGrid>
      <w:tr w:rsidR="00123B05" w:rsidRPr="007A797A" w:rsidTr="00E60279">
        <w:trPr>
          <w:trHeight w:val="401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Cambria" w:eastAsia="SimSun" w:hAnsi="Cambria" w:cs="F"/>
                <w:b/>
                <w:color w:val="4F81BD"/>
                <w:kern w:val="1"/>
                <w:sz w:val="26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Сведения об участнике конкурса</w:t>
            </w:r>
          </w:p>
        </w:tc>
      </w:tr>
      <w:tr w:rsidR="00123B05" w:rsidRPr="007A797A" w:rsidTr="00E60279">
        <w:trPr>
          <w:trHeight w:val="1036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Полное и сокращенное наименование участника конкурсного отбора, почтовый адрес, телефон, телефакс, адрес электронной почты;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123B05" w:rsidRPr="007A797A" w:rsidRDefault="00123B05" w:rsidP="00E60279">
            <w:pPr>
              <w:widowControl w:val="0"/>
              <w:tabs>
                <w:tab w:val="left" w:pos="1515"/>
              </w:tabs>
              <w:suppressAutoHyphens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ab/>
            </w:r>
          </w:p>
        </w:tc>
      </w:tr>
      <w:tr w:rsidR="00123B05" w:rsidRPr="007A797A" w:rsidTr="00E60279">
        <w:trPr>
          <w:trHeight w:val="627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Прежнее наименование участника конкурсного отбора, если оно было изменено, и дата смены наименования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379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Дата, место и орган регистрации участника конкурсного отбора, организационно-правовая форма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у участника конкурсного отбора филиалов, представительств, обособленных подразделений, дочерних предприятий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tabs>
                <w:tab w:val="left" w:pos="500"/>
              </w:tabs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70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545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Основной вид деятельности согласно ОКВЭД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предусмотренной действующим законодательством разрешительной документации (в случае, если такая документация необходима для заключаемого Договора о закупках)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3B05" w:rsidRPr="007A797A" w:rsidRDefault="00123B05" w:rsidP="00123B05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Мы, нижеподпи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савшиеся, заверяем, что деятельность заявителя не приостановлена в порядке, предусмотренном Кодекса Российской Федерации об административных правонарушениях, а также заявитель отсутствует в реестре недобросовестных поставщиков, </w:t>
      </w:r>
      <w:r w:rsidRPr="00005A9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ведущегося согласно Положению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утвержденному постановлением Правительства Российской Федерации от 15.05.2007 N 292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Участник 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Конкурса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(уполномоченный представитель)   _____________                    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(Ф.И.О.)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986AA0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>(Ф.И.О.)</w:t>
      </w:r>
    </w:p>
    <w:p w:rsidR="00123B05" w:rsidRPr="007A797A" w:rsidRDefault="00123B05" w:rsidP="00123B05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Приложение № 4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 Положению о закупках товаров, работ, услуг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для административно-хозяйственных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капитального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домов Камчатского края 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>ОПИСЬ ПРЕДСТАВЛЕННЫХ ДОКУМЕНТОВ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Настоящим __________________________________________ подтверждает, что для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(наименование участника к</w:t>
      </w: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онкурса)</w:t>
      </w:r>
    </w:p>
    <w:p w:rsidR="00123B05" w:rsidRPr="007A797A" w:rsidRDefault="00123B05" w:rsidP="00123B0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участия в к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онкурс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ном отборе на право заключения договора о ____________________________________________________________________________________________________________________________________________________________________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направляются нижеперечисленные документы: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655"/>
        <w:gridCol w:w="1175"/>
      </w:tblGrid>
      <w:tr w:rsidR="00123B05" w:rsidRPr="007A797A" w:rsidTr="00E60279">
        <w:trPr>
          <w:tblHeader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 пп.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 страниц</w:t>
            </w:r>
          </w:p>
        </w:tc>
      </w:tr>
      <w:tr w:rsidR="00123B05" w:rsidRPr="007A797A" w:rsidTr="00E60279"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выписки из Единого государственного реестра юридических лиц (индивидуальных предпринимателей)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выданная ФНС России,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или нотариально заверенная копия такой выписки, полученная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не ранее чем за один месяц до дня размещения на официальном сайте Фонда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сведений о проведении конкурсного отбора.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11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документа, подтверждающего полномочия лица на 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существление действий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 копия решения о назначении или об избрании либо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без доверенности (далее — руководи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тель), а в случае, если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действует иное лицо, копия доверенности на осуществление соответствующи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х действий, заверенная печатью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ка (подрядчика, исполнителя) и подписанная руководителем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или уполномоченным этим руководителем лицом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Анкета участника конкурса согласно форме, указанной в приложении №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к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оложению о закупках т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ова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ров, работ, услуг для административно-хозяйственных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нужд Фонда капитального ремонта многоквартирных домов Камчатского края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Заявка на участие в конкурсе (согласно Приложению № 2)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Иные документы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123B05" w:rsidRPr="007A797A" w:rsidTr="00E60279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 СТРАНИЦ: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23B05" w:rsidRPr="007A797A" w:rsidRDefault="00123B05" w:rsidP="00E60279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23B05" w:rsidRPr="007A797A" w:rsidRDefault="00123B05" w:rsidP="00123B05">
      <w:pPr>
        <w:suppressAutoHyphens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Участник Конкурса 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Руководитель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(Ф.И.О.)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123B05" w:rsidRPr="007A797A" w:rsidRDefault="00123B05" w:rsidP="00123B0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(подпись)                                                             (Ф.И.О.)</w:t>
      </w:r>
    </w:p>
    <w:p w:rsidR="00123B05" w:rsidRPr="007A797A" w:rsidRDefault="00123B05" w:rsidP="00123B05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М.П.</w:t>
      </w:r>
      <w:bookmarkStart w:id="0" w:name="_GoBack"/>
      <w:bookmarkEnd w:id="0"/>
    </w:p>
    <w:sectPr w:rsidR="00123B05" w:rsidRPr="007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37426"/>
    <w:multiLevelType w:val="hybridMultilevel"/>
    <w:tmpl w:val="C6F41A0A"/>
    <w:lvl w:ilvl="0" w:tplc="0778DF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2"/>
    <w:rsid w:val="00123B05"/>
    <w:rsid w:val="00253AA8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2B1F-215D-43F7-A12C-67EFB36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Валерий Викторович</dc:creator>
  <cp:keywords/>
  <dc:description/>
  <cp:lastModifiedBy>Кучер Валерий Викторович</cp:lastModifiedBy>
  <cp:revision>2</cp:revision>
  <dcterms:created xsi:type="dcterms:W3CDTF">2015-05-22T05:15:00Z</dcterms:created>
  <dcterms:modified xsi:type="dcterms:W3CDTF">2015-05-22T05:16:00Z</dcterms:modified>
</cp:coreProperties>
</file>