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</w:t>
      </w:r>
      <w:hyperlink w:anchor="sub_1002" w:history="1">
        <w:r w:rsidRPr="00A00B30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онкурсн</w:t>
        </w:r>
        <w:r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ая</w:t>
        </w:r>
        <w:r w:rsidRPr="00A00B30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 xml:space="preserve"> документаци</w:t>
        </w:r>
      </w:hyperlink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r w:rsidRPr="00A00B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проведению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0B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открытого конкурса по пр</w:t>
      </w: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ивлечению подрядных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организаций для выполнения работ</w:t>
      </w:r>
    </w:p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 капитальному ремонту общего имущества</w:t>
      </w:r>
    </w:p>
    <w:p w:rsidR="00A00B30" w:rsidRPr="00A00B30" w:rsidRDefault="00E81FF8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многоквартирном доме №1 по переулку Садовый</w:t>
      </w:r>
    </w:p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г. Петропавловск-Камчатский</w:t>
      </w:r>
    </w:p>
    <w:p w:rsidR="004B2FEC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5DCF" w:rsidRPr="0095055A" w:rsidRDefault="004B2FEC" w:rsidP="00026093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6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Предметом настоящего конкурса является право заключения договора </w:t>
      </w:r>
      <w:r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подряда на выполнение работ по капитальному ремонту об</w:t>
      </w:r>
      <w:r w:rsidR="002B5DCF"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 имущества в многоквартирных домах</w:t>
      </w:r>
      <w:r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3AC0"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Камчатском крае</w:t>
      </w:r>
    </w:p>
    <w:p w:rsidR="00160C00" w:rsidRPr="0095055A" w:rsidRDefault="00160C00" w:rsidP="009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ЛОТ № 1: 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Капитальный ремонт общего имущества в многоквартирных домах.</w:t>
      </w: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Адрес многоквартирного дома, работы, объекты:</w:t>
      </w: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Петропавловск-Камчатский городской округ, г</w:t>
      </w:r>
      <w:r w:rsidR="00365FA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 Петропавловск-Ка</w:t>
      </w:r>
      <w:r w:rsidR="00E81F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мчатский, переулок Садовый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, д. </w:t>
      </w:r>
      <w:r w:rsidR="00E81F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</w:t>
      </w: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</w:t>
      </w:r>
    </w:p>
    <w:p w:rsidR="00414EA9" w:rsidRPr="00414EA9" w:rsidRDefault="00E81FF8" w:rsidP="00414E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hanging="35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ремонт фасада</w:t>
      </w:r>
      <w:r w:rsidR="00414EA9" w:rsidRPr="0041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14EA9" w:rsidRPr="00414EA9" w:rsidRDefault="00414EA9" w:rsidP="00414EA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4EA9" w:rsidRPr="00414EA9" w:rsidRDefault="00414EA9" w:rsidP="00414EA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Начальная (максимальная) цена договора подряда: </w:t>
      </w:r>
      <w:r w:rsidR="00410954">
        <w:rPr>
          <w:rFonts w:ascii="Times New Roman" w:eastAsiaTheme="minorEastAsia" w:hAnsi="Times New Roman" w:cs="Times New Roman"/>
          <w:sz w:val="24"/>
          <w:szCs w:val="24"/>
          <w:lang w:eastAsia="ru-RU"/>
        </w:rPr>
        <w:t>2 800 000,00 (Два миллиона восемьсот тысяч)</w:t>
      </w:r>
      <w:r w:rsidR="004109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81F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рублей, в том числе НДС </w:t>
      </w:r>
      <w:r w:rsidR="004109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364 000,00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4109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триста шестьдесят четыре тысячи)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</w:t>
      </w:r>
      <w:r w:rsidR="004109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14EA9" w:rsidRPr="00414EA9" w:rsidRDefault="00414EA9" w:rsidP="00414E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0E101C" w:rsidRDefault="00046A1B" w:rsidP="00026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Заказчиком 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 организатором)</w:t>
      </w:r>
      <w:r w:rsidR="00D82505" w:rsidRPr="000E101C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ТСЖ «Радуга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675C14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B2FEC" w:rsidRPr="00D85F6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Крайним сроком подачи заявок на участие в конкурсе является </w:t>
      </w:r>
      <w:r w:rsidR="00410954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="00097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10954">
        <w:rPr>
          <w:rFonts w:ascii="Times New Roman" w:eastAsiaTheme="minorEastAsia" w:hAnsi="Times New Roman" w:cs="Times New Roman"/>
          <w:sz w:val="24"/>
          <w:szCs w:val="24"/>
          <w:lang w:eastAsia="ru-RU"/>
        </w:rPr>
        <w:t>07.2017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Заявки на участие в конкурсе подаются по адресу:</w:t>
      </w:r>
      <w:r w:rsidR="009E60D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Петропавловск-Камчатск</w:t>
      </w:r>
      <w:r w:rsidR="00B22AD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ий,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переулок Садовый, д. 1, колясочная подъезда №3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 09-00 до 18-00)</w:t>
      </w:r>
      <w:r w:rsidR="00675C14"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85F6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Вскрытие конвертов с заявками на участие в конкурсе буд</w:t>
      </w:r>
      <w:r w:rsidR="001E4193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про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изведено в 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00 минут "</w:t>
      </w:r>
      <w:r w:rsidR="00410954">
        <w:rPr>
          <w:rFonts w:ascii="Times New Roman" w:eastAsiaTheme="minorEastAsia" w:hAnsi="Times New Roman" w:cs="Times New Roman"/>
          <w:sz w:val="24"/>
          <w:szCs w:val="24"/>
          <w:lang w:eastAsia="ru-RU"/>
        </w:rPr>
        <w:t>24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4109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июля 2017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="005F0208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 по адресу: г. Петропавловск-Камчатски</w:t>
      </w:r>
      <w:r w:rsidR="002B5DCF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й,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переулок Садовый, д. 1, колясочная подъезда №3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B2FEC" w:rsidRPr="000E101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процедуре вскрытия конвертов с заявками на участие в конкурсе могут присутствовать представители всех претендентов на участие в конкурсе. Полномочия представителя претендента на участие в конкурсе должны быть подтверждены доверенностью.</w:t>
      </w:r>
    </w:p>
    <w:p w:rsidR="004B2FEC" w:rsidRPr="000E101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Официальное извещение о проведении конкурса публикуется на сайте в информационно-телекоммуникационной сети "Инте</w:t>
      </w:r>
      <w:r w:rsidR="00C344D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рнет" 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fkr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kamchatka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позднее, чем за </w:t>
      </w:r>
      <w:r w:rsidR="00410954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до даты проведения конкурса.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1.8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Результаты конкурса публикуются на сайте в информационно-телекоммуникационной сети "Интернет</w:t>
      </w:r>
      <w:r w:rsidR="00C344D2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fkr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kamchatka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r w:rsidR="00C344D2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FEC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течение 10 календарных дней со дня подписания протокола.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1.9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течение 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1.10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Представитель заказчика по взаимодействию с претендентами на участие в конкурсе:</w:t>
      </w:r>
    </w:p>
    <w:p w:rsidR="00D85F6C" w:rsidRPr="00584218" w:rsidRDefault="00D85F6C" w:rsidP="00D85F6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200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Корякина Татьяна Петровна</w:t>
      </w:r>
      <w:r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D868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управляющий ТСЖ «Радуга</w:t>
      </w:r>
      <w:r w:rsidR="008972F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5F6C">
        <w:rPr>
          <w:rFonts w:ascii="Times New Roman" w:hAnsi="Times New Roman" w:cs="Times New Roman"/>
        </w:rPr>
        <w:t>тел. 8 (9</w:t>
      </w:r>
      <w:r w:rsidR="00D868B8">
        <w:rPr>
          <w:rFonts w:ascii="Times New Roman" w:hAnsi="Times New Roman" w:cs="Times New Roman"/>
        </w:rPr>
        <w:t>63) 832 81 30</w:t>
      </w:r>
      <w:r w:rsidRPr="00D85F6C">
        <w:rPr>
          <w:rFonts w:ascii="Times New Roman" w:hAnsi="Times New Roman" w:cs="Times New Roman"/>
        </w:rPr>
        <w:t xml:space="preserve"> (с 10-00 час до 17-00 час),</w:t>
      </w:r>
      <w:r w:rsidRPr="00D85F6C">
        <w:rPr>
          <w:rStyle w:val="apple-converted-space"/>
          <w:rFonts w:ascii="Times New Roman" w:hAnsi="Times New Roman" w:cs="Times New Roman"/>
        </w:rPr>
        <w:t> </w:t>
      </w:r>
      <w:r w:rsidR="00D868B8">
        <w:rPr>
          <w:rFonts w:ascii="Times New Roman" w:hAnsi="Times New Roman" w:cs="Times New Roman"/>
          <w:lang w:val="en-US"/>
        </w:rPr>
        <w:t>tanya</w:t>
      </w:r>
      <w:r w:rsidR="00D868B8" w:rsidRPr="00584218">
        <w:rPr>
          <w:rFonts w:ascii="Times New Roman" w:hAnsi="Times New Roman" w:cs="Times New Roman"/>
        </w:rPr>
        <w:t>36@</w:t>
      </w:r>
      <w:r w:rsidR="00D868B8">
        <w:rPr>
          <w:rFonts w:ascii="Times New Roman" w:hAnsi="Times New Roman" w:cs="Times New Roman"/>
          <w:lang w:val="en-US"/>
        </w:rPr>
        <w:t>yandex</w:t>
      </w:r>
      <w:r w:rsidR="00D868B8" w:rsidRPr="00584218">
        <w:rPr>
          <w:rFonts w:ascii="Times New Roman" w:hAnsi="Times New Roman" w:cs="Times New Roman"/>
        </w:rPr>
        <w:t>.</w:t>
      </w:r>
      <w:r w:rsidR="00D868B8">
        <w:rPr>
          <w:rFonts w:ascii="Times New Roman" w:hAnsi="Times New Roman" w:cs="Times New Roman"/>
          <w:lang w:val="en-US"/>
        </w:rPr>
        <w:t>ru</w:t>
      </w:r>
    </w:p>
    <w:p w:rsidR="004B2FEC" w:rsidRPr="004B2FEC" w:rsidRDefault="004B2FEC" w:rsidP="008F13B5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2. Требования к претендентам на участие в конкурсе</w:t>
      </w:r>
    </w:p>
    <w:bookmarkEnd w:id="1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Для участия в конкурсе допускаются претенденты, соответствующие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следующим требованиям: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деятельность претендента не должна быть приостановлена в порядке, предусмотренном </w:t>
      </w:r>
      <w:hyperlink r:id="rId7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у претендента не должно быть просроченной задолженности перед бюджетами всех уровней или государственными внебюджетными фондами;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претендент не должен находиться в процессе ликвидации или в процедуре банкротства;</w:t>
      </w:r>
    </w:p>
    <w:p w:rsidR="00856F47" w:rsidRDefault="00856F47" w:rsidP="00856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отсутствие претендента в реестре недобросовестных поставщиков, сформированном в соответствии с </w:t>
      </w:r>
      <w:hyperlink r:id="rId8" w:history="1">
        <w:r>
          <w:rPr>
            <w:rStyle w:val="ab"/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25.11.2013 N 1062 "О порядке ведения реестра недобросовестных поставщиков (подрядчиков,</w:t>
      </w:r>
      <w:r w:rsidR="000B0E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исполнителей)»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55B5B" w:rsidRPr="003C2AC6" w:rsidRDefault="00955B5B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наличие у претендента опыта работы в области строительства, реконструкции и капитального ремонта зданий и сооружений 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менее </w:t>
      </w:r>
      <w:r w:rsidR="00B04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B04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лет.</w:t>
      </w:r>
    </w:p>
    <w:p w:rsidR="004B2FEC" w:rsidRPr="00F50BD6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3. Требования к составу, форме и порядку подачи заявок на участие в конкурсе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310"/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Для участия в конкурсе претендент на участие в конкурсе подает заявку на участие в конкурсе (далее - заявка), составленную по форме согласно </w:t>
      </w:r>
      <w:hyperlink w:anchor="sub_10021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настоящей конкурсной документации с приложением следующих документов:</w:t>
      </w:r>
    </w:p>
    <w:bookmarkEnd w:id="2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опись документов, входящих в состав заявки, по форме согласно </w:t>
      </w:r>
      <w:hyperlink w:anchor="sub_10022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2 к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документ, подтверждающий полномочия лица на осуществление действий от имени претендента на участие в конкурсе;</w:t>
      </w:r>
    </w:p>
    <w:p w:rsidR="004B2FEC" w:rsidRPr="00EC2DD5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документ (или копия документа), подтверждающий внесение обеспечения заявки в случае, если обеспечение заявки предусмотрено конкурсной документацией;</w:t>
      </w:r>
    </w:p>
    <w:p w:rsidR="004B2FEC" w:rsidRPr="00127F9B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документы (или копии документов), подтверждающие опыт работы специалистов подрядчика на объектах - аналогах и соответствие квалификационным требованиям;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организационно-штатное расписание компании и (или) подразделений подрядчика, на которые планируется возложить выполнение работ, с информацией о составе и квалификации специалистов, которые планируются к привлечению для выполнения соответствующих работ;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- паспорт гражданина Российской Федерации (для индивидуальных предпринимателей);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нотариально заверенная копия свидетельства о постановке на учет в налоговом органе;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один месяц до объявления конкурса;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позднее, чем за один месяц до даты подачи заявки;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оригинал или нотариально заверенная копия бухгалтерского баланса за последний отчетный период;</w:t>
      </w:r>
    </w:p>
    <w:p w:rsidR="004B2FEC" w:rsidRPr="00EC2DD5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11) </w:t>
      </w: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</w:t>
      </w:r>
      <w:hyperlink r:id="rId9" w:history="1">
        <w:r w:rsidRPr="00EC2D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перечне</w:t>
        </w:r>
      </w:hyperlink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утвержденном </w:t>
      </w:r>
      <w:hyperlink r:id="rId10" w:history="1">
        <w:r w:rsidRPr="00EC2D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Минрегиона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</w:t>
      </w:r>
      <w:r w:rsidR="00955B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 капитального строительства").</w:t>
      </w:r>
    </w:p>
    <w:p w:rsidR="00934074" w:rsidRPr="00083578" w:rsidRDefault="004B2FEC" w:rsidP="0093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35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Указанные документы являются обязательными для представления.</w:t>
      </w:r>
    </w:p>
    <w:p w:rsidR="00955B5B" w:rsidRDefault="00955B5B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 Помимо документов, обязательных </w:t>
      </w:r>
      <w:r w:rsidR="00E43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представления, претенденты в подтверждение соответствия квалификационным требованиям представляют:</w:t>
      </w:r>
    </w:p>
    <w:p w:rsidR="00E439CA" w:rsidRDefault="00E439CA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по подкритерию «наличие собственной материально-технической базы для осуществления капитального ремонта МКД» - справку претендента о наличии и составе оборудования, приспособлений и механизмов, необходимых для производства соответствующих видов работ, либо договор аренды оборудования, приспособлений и механизмов;</w:t>
      </w:r>
    </w:p>
    <w:p w:rsidR="00E439CA" w:rsidRDefault="00E439CA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 по подкритерию «наличие опыта работ по строительству, реконструкции и капитальному ремонту зданий и сооружений на территории Камчатского края»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информацию по форме: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04"/>
        <w:gridCol w:w="1843"/>
        <w:gridCol w:w="1473"/>
        <w:gridCol w:w="1558"/>
        <w:gridCol w:w="1558"/>
        <w:gridCol w:w="2215"/>
      </w:tblGrid>
      <w:tr w:rsidR="00AD536C" w:rsidRPr="00FD2C8C" w:rsidTr="00FD2C8C">
        <w:tc>
          <w:tcPr>
            <w:tcW w:w="704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Объект строительства, реконструкции или капитального ремонта</w:t>
            </w:r>
          </w:p>
        </w:tc>
        <w:tc>
          <w:tcPr>
            <w:tcW w:w="1473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1558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Описание работ</w:t>
            </w:r>
          </w:p>
        </w:tc>
        <w:tc>
          <w:tcPr>
            <w:tcW w:w="1558" w:type="dxa"/>
          </w:tcPr>
          <w:p w:rsidR="00AD536C" w:rsidRPr="00FD2C8C" w:rsidRDefault="00AD536C" w:rsidP="00FD2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Основание выполнения работ</w:t>
            </w:r>
            <w:r w:rsidR="00FD2C8C"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(договор)</w:t>
            </w:r>
          </w:p>
        </w:tc>
        <w:tc>
          <w:tcPr>
            <w:tcW w:w="2215" w:type="dxa"/>
          </w:tcPr>
          <w:p w:rsidR="00AD536C" w:rsidRPr="00FD2C8C" w:rsidRDefault="00FD2C8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Заказчик, генеральный подрядчик (наименование, адрес, контактные телефоны и т.п.)</w:t>
            </w:r>
          </w:p>
        </w:tc>
      </w:tr>
      <w:tr w:rsidR="00AD536C" w:rsidTr="00FD2C8C">
        <w:tc>
          <w:tcPr>
            <w:tcW w:w="704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E43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Заявка должна быть представлена заказчику в одном конверте. На конверте указывается предмет конкурса, наименование, организационно-правовая форма претендента на участие в конкурсе, его почтовый адрес и телефон. Конверт подписывается претендентом на участие в конкурсе с указанием должности, фамилии, имени и отчества уполномоченного лица претендента и скрепляется печатью организации-претендента на участие в конкурсе.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Заявка доставляется претендентом на участие в конкурсе посредством почтовой связи, курьером или лично. Заявки, а также изменения к ним, поступившие за пределами крайнего срока подачи заявок, не принимаются к рассмотрению и возвращаются претенденту на участие в конкурсе в нераспечатанном виде. Заказчик регистрирует заявку или изменение в заявку в книге регистрации заявок немедленно после ее приема уполномоченным лицом. Зарегистрированной заявке присваивается порядковый номер, соответствующий номеру очередности ее доставки претендентом на участие в конкурсе.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Претендент на участие в конкурсе имеет право в любое время до даты и часа вскрытия конвертов отозвать поданную заявку. Уведомление об отзыве заявки подается претендентом на участие в конкурсе в письменном виде по адресу, в который доставлена заявка. Уведомление об отзыве заявки должно быть подписано лицом, подписавшим конверт с заявкой, и скреплено печатью организации-претендента на участие в конкурсе. Отозванная заявка возвращается заказчиком претенденту на участие в конкурсе в нераспечатанном виде.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4. Процедура проведения конкурса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F6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конкурса. 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Заказчик вправе вносить изменения в конкурсную документацию не позднее, чем за 5 календарных дней до даты вскрытия конвертов, о чем он должен известить претендентов на участие в конкурсе путем публикации соответствующей информации. В данном случае заказчик имеет право предоставить претендентам на участие в конкурсе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дополнительное время для учета внесенных им изменений путем переноса даты вскрытия конвертов на более поздний срок, но не более чем на 10 календарных дней с первоначальной даты вскрытия конвертов.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Конкурсная комиссия производит процедуру вскрытия конвертов. После вскрытия конвертов полученные заявки проходят процедуру рассмотрения конкурсной комиссией на предмет определения полномочий лиц, подавших заявки, а также соответствия заявок требованиям конкурсной документации,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Основаниями для отказа в допуске претендента на участие в конкурсе к участию в конкурсе являются: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отсутствие подписи в заявке или наличие в заявке подписи лица, не уполномоченного подписывать заявку;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непредставление или неполное представление претендентом на участие в конкурсе документов, установленных </w:t>
      </w:r>
      <w:r w:rsidR="00F30EFD" w:rsidRPr="00F30EFD">
        <w:rPr>
          <w:rFonts w:ascii="Times New Roman" w:hAnsi="Times New Roman" w:cs="Times New Roman"/>
        </w:rPr>
        <w:t>пунктом 3.1.</w:t>
      </w:r>
      <w:r w:rsidR="00F30EFD">
        <w:t xml:space="preserve">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раздела 3 настоящей конкурсной документации, либо представление документов, оформленных ненадлежащим образом;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несоответствие претендента на участие в конкурсе требованиям, установленным </w:t>
      </w:r>
      <w:hyperlink w:anchor="sub_2002" w:history="1">
        <w:r w:rsidRPr="00D3615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2</w:t>
        </w:r>
      </w:hyperlink>
      <w:r w:rsidRPr="00D36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стоящей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превышение цены заявки над начальной ценой договора подряда, указанной в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представление претендентом на участие в конкурсе недостоверных сведений либо представление документов, предусмотренных </w:t>
      </w:r>
      <w:r w:rsidR="00F30EFD" w:rsidRPr="00F30EFD">
        <w:rPr>
          <w:rFonts w:ascii="Times New Roman" w:hAnsi="Times New Roman" w:cs="Times New Roman"/>
        </w:rPr>
        <w:t>пунктом 3.1.</w:t>
      </w:r>
      <w:r w:rsidR="00F30EFD">
        <w:t xml:space="preserve">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раздела 3 настоящей конкурсной документации, содержание которых противоречит друг другу;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иные основания, предусмотренные настоящей конкурсной документацией.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.5. Конкурсная комиссия вправе признать заявку соответствующей </w:t>
      </w:r>
      <w:r w:rsidR="001C6A76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 конкурсной документации,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претендент на участие в конкурсе может быть допущен к участию в конкурсе,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.6.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</w:t>
      </w:r>
      <w:hyperlink w:anchor="sub_600" w:history="1">
        <w:r w:rsidR="004B2FEC" w:rsidRPr="00D3615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разделу 6</w:t>
        </w:r>
      </w:hyperlink>
      <w:r w:rsidR="004B2FEC" w:rsidRPr="00D36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настоящей конкурсной документации.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60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 Критерии и порядок оценки заявок</w:t>
      </w:r>
    </w:p>
    <w:bookmarkEnd w:id="3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6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Для определения лучших условий для исполнения договора подряда, предложенных в заявках, конкурсная комиссия осуществляет оценку заявок по следующим четырем критериям:</w:t>
      </w:r>
    </w:p>
    <w:bookmarkEnd w:id="4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срок выполнения работ;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гарантийный срок на выполненные работы;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цена договора подряда;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квалификационные требования к участнику конкурса.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Для оценки заявок по каждому критерию оценки используется 100-балльная шкала оценки.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.3. Величины значимости критериев устанавливаются заказчиком в конкурсной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документации. При этом, сумма величин значимости критериев оценки, применяемых заказчиком, должна составлять 100 процентов.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Под критерием "квалификационные требования к участнику конкурса" в целях настоящей конкурсной документации понимаются качественные, функциональные и экологические характеристики участника конкурса.</w:t>
      </w:r>
    </w:p>
    <w:p w:rsidR="00FE7247" w:rsidRDefault="004B2FEC" w:rsidP="00AC6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подкритериев критерия "квалификационные требования к участнику конкурса"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C6888" w:rsidRDefault="00AC6888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членство в саморегулируемой организации строителей, проектировщиков и изыскателей (СРОС);</w:t>
      </w:r>
    </w:p>
    <w:p w:rsidR="00AC6888" w:rsidRDefault="00AC6888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собственной материально-технической базы для осуществления капитального ремонта МКД;</w:t>
      </w:r>
    </w:p>
    <w:p w:rsidR="00AC6888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договора на вывоз строительного мусора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027A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опыта работы в области строительства, реконструкции и капитального ремонта зданий и сооружений (в годах)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027A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опыта работ в области строительства, реконструкции и капитального ремонта зданий и сооружений на территории Камчатского края (количество объектов)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41D07" w:rsidRPr="00C41D07" w:rsidRDefault="00C41D07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C41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договора на утилизацию особо опасных отходов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B2FEC" w:rsidRPr="00FE7247" w:rsidRDefault="004B2FEC" w:rsidP="00FE7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.5. Общее максимальное количество баллов по четырем критериям - 100.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.6. Оценка заявок проводится конкурсной комиссией в следующей последовательности: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661"/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ранжирование заявок по критериям "срок выполнения работ", "гарантийный срок на выполненные работы" и "цена договора подряда": номер 1 получает заявка с наилучшим показателем критерия, далее порядковые номера выставляются по мере снижения показателей. При равенстве показателей меньший номер получает заявка, поданная и зарегистрированная раньше;</w:t>
      </w:r>
    </w:p>
    <w:bookmarkEnd w:id="5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оценка заявок по критериям "срок выполнения работ", "гарантийный срок на выполненные работы" и "цена договора подряда" осуществляется в соответствии с</w:t>
      </w:r>
      <w:r w:rsidRPr="002B77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601" w:history="1">
        <w:r w:rsidRPr="002B77B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таблицей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заключается в следующем: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 зависимости от результата ранжирования, произведенного в соответствии</w:t>
      </w:r>
      <w:r w:rsidRPr="002B77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661" w:history="1">
        <w:r w:rsidRPr="002B77B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части, к заявке применяется соответствующее значение коэффициента оценки;</w:t>
      </w:r>
    </w:p>
    <w:p w:rsid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произведение значения коэффициента оценки, полученного заявкой, и величины значимости критерия является результатом оценки, полученной заявкой по данному критерию.</w:t>
      </w:r>
    </w:p>
    <w:p w:rsidR="006E21A1" w:rsidRPr="004B2FEC" w:rsidRDefault="006E21A1" w:rsidP="006E2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 случае, если в заявке указан гарантийный срок менее установленного п. 2 ст. 756 Гражданского кодекса Российской Федерации пятилетнего срока, то такому предложению по критерию «гарантийный срок на выполненные работы» применяется значение (оценка) «</w:t>
      </w:r>
      <w:r w:rsidRPr="00FE6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 целях оценки заявок по критерию "квалификационные требования к участнику конкурса" осуществляется предварительная оценка заявок по подкритериям. Оценка заявок по подкритериям осуществляется в таком же порядке, как и оценка заявок по критериям "срок выполнения работ", "гарантийный срок на выполненные работы" и "цена договора подряда".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оценки заявки по критерию "квалификационные требования к участнику конкурса" является суммой результатов оценки заявки по подкритериям и не может быть больше величины значимости критерия.</w:t>
      </w:r>
    </w:p>
    <w:p w:rsidR="004B2FEC" w:rsidRPr="001D5CAD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.7. Итоговым результатом оценки заявки является сумма результатов оценки, полученных заявкой по каждому критерию, установленному </w:t>
      </w:r>
      <w:r w:rsidR="00A00B30">
        <w:rPr>
          <w:rFonts w:ascii="Times New Roman" w:hAnsi="Times New Roman" w:cs="Times New Roman"/>
        </w:rPr>
        <w:t>пунктом 5</w:t>
      </w:r>
      <w:r w:rsidR="00F30EFD" w:rsidRPr="00F30EFD">
        <w:rPr>
          <w:rFonts w:ascii="Times New Roman" w:hAnsi="Times New Roman" w:cs="Times New Roman"/>
        </w:rPr>
        <w:t>.1.</w:t>
      </w:r>
      <w:r w:rsidR="00F30EFD">
        <w:t xml:space="preserve"> </w:t>
      </w:r>
      <w:r w:rsidR="004B2FEC" w:rsidRP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раздела.</w:t>
      </w:r>
    </w:p>
    <w:p w:rsidR="009A4DE4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.8. Победителем конкурса признается участник, заявка которого по результатам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сопоставления итоговых результатов оценки получила наибольшее количество баллов. Распределение мест между другими участниками осуществляется по мере уменьшения количества баллов. При равном количестве баллов, приоритет получает заявка, поданн</w:t>
      </w:r>
      <w:r w:rsidR="009A4D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и зарегистрированная раньше.</w:t>
      </w:r>
    </w:p>
    <w:p w:rsidR="00C45CA5" w:rsidRDefault="00C45CA5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5CA5" w:rsidRPr="001620B1" w:rsidRDefault="00C45CA5" w:rsidP="00306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5CA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Таблица 1</w:t>
      </w:r>
    </w:p>
    <w:p w:rsidR="00C45CA5" w:rsidRPr="00C45CA5" w:rsidRDefault="00C45CA5" w:rsidP="00C45C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45CA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Балльная оценка заявок по критерию</w:t>
      </w:r>
    </w:p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1843"/>
        <w:gridCol w:w="1842"/>
        <w:gridCol w:w="1701"/>
      </w:tblGrid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16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9A4DE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договора подряда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60C00" w:rsidRDefault="00160C00" w:rsidP="00C45CA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24C" w:rsidRPr="00C45CA5" w:rsidRDefault="0055624C" w:rsidP="00C45CA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1559"/>
        <w:gridCol w:w="1985"/>
        <w:gridCol w:w="2126"/>
        <w:gridCol w:w="1134"/>
      </w:tblGrid>
      <w:tr w:rsidR="007E174A" w:rsidRPr="00C45CA5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  <w:r w:rsidR="00F240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величина значимости критерия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Подкритерий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подкритерия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7E174A" w:rsidRPr="00C45CA5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174A" w:rsidRPr="00C45CA5" w:rsidTr="004A1A57">
        <w:trPr>
          <w:trHeight w:val="114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Квалификационные требования к участнику конкурса</w:t>
            </w: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Pr="00C45CA5" w:rsidRDefault="00A25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477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74A" w:rsidRPr="00F14416" w:rsidRDefault="00E735C5" w:rsidP="0011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Членство в саморегулируемой организации</w:t>
            </w:r>
            <w:r w:rsidR="008B0589"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 строителей, проектировщиков и и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зыскателей (СРОС)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24465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174A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174A" w:rsidRPr="00F14416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0A2" w:rsidRPr="00C45CA5" w:rsidTr="004A1A57">
        <w:trPr>
          <w:trHeight w:val="94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Наличие собственной материально-технической базы для осуществления капитального ремонта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A2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20A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2DF" w:rsidRPr="00C45CA5" w:rsidTr="004A1A57">
        <w:trPr>
          <w:trHeight w:val="65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Наличие договора на вывоз строительного мусора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2DF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55FD2" w:rsidRPr="00C45CA5" w:rsidRDefault="00855FD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2" w:rsidRPr="00C45CA5" w:rsidTr="00855FD2">
        <w:trPr>
          <w:trHeight w:val="58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50EBC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опыта работы 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области строительства, реконструкции и капитального ремонта зданий и сооружений 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(в годах)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опыта работ 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области строительства, реконструкции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 капитального ремонта зданий и сооружений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 на территории Камчатского края (количество объектов)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56ECB" w:rsidRPr="004B2FEC" w:rsidRDefault="00956ECB" w:rsidP="00F14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6" w:name="sub_10021"/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Приложение 1</w:t>
      </w:r>
    </w:p>
    <w:bookmarkEnd w:id="6"/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Theme="minorEastAsia" w:hAnsi="Times New Roman" w:cs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ивлечению подрядных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организ</w:t>
      </w:r>
      <w:r w:rsidR="00706ECA"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аций для 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выполнения работ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 w:rsidR="00A00B3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№14 по ул. Орбитальный проезд</w:t>
      </w:r>
    </w:p>
    <w:p w:rsidR="00A00B30" w:rsidRDefault="00A00B30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6403AE" w:rsidRDefault="004B2FEC" w:rsidP="006403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Заявка</w:t>
      </w: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на участие в открытом конкурсе по привлечению подрядных организ</w:t>
      </w:r>
      <w:r w:rsidR="00706EC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аций для </w:t>
      </w: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выполнения работ по капитальному ремонту общего имущества в многоквартирном доме 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4B2FEC" w:rsidRPr="004B2FEC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</w:t>
      </w:r>
      <w:r w:rsidR="00640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лота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объект</w:t>
      </w:r>
      <w:r w:rsidR="00640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работы</w:t>
      </w:r>
      <w:r w:rsidR="00706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адрес)</w:t>
      </w:r>
    </w:p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Претендент на участие в конкурсе: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Наименование юридического лица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ИНН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 Юридический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 Фактический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 Контактный телефон (факс)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 Контактное лицо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1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Электронный адрес претендента на участие в конкурсе 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Претендент на участие в конкурсе ____________________________ плательщиком налога на добавленную стоимость, __________________________________</w:t>
      </w:r>
      <w:r w:rsidR="00E51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4B2FEC" w:rsidRPr="004B2FEC" w:rsidRDefault="00C45CA5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является/не является, основание освобождения от уплаты НДС, в случае наличия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4B2FEC" w:rsidRPr="007C400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Претендент на участие в конкурсе (не) имеет 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</w:t>
      </w:r>
      <w:hyperlink r:id="rId11" w:history="1">
        <w:r w:rsidRPr="007C40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перечню</w:t>
        </w:r>
      </w:hyperlink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утвержденному </w:t>
      </w:r>
      <w:hyperlink r:id="rId12" w:history="1">
        <w:r w:rsidRPr="007C40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Минрегиона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Подтверждаем соответствие претендента на участие в конкурсе следующим требованиям:</w:t>
      </w:r>
    </w:p>
    <w:p w:rsidR="004B2FEC" w:rsidRPr="00E51002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деятельность не приостановлена в порядке, предусмотренном </w:t>
      </w:r>
      <w:hyperlink r:id="rId13" w:history="1">
        <w:r w:rsidRPr="00E5100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E51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просроченная задолженность перед бюджетами всех уровней или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государственными внебюджетными фондами отсутствует;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претендент на участие в конкурсе не находится в процессе ликвидации или в процедуре банкротства;</w:t>
      </w:r>
    </w:p>
    <w:p w:rsidR="00CB56C1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отсутствие в реестре недобросовестных поставщиков.</w:t>
      </w:r>
    </w:p>
    <w:p w:rsidR="008F13B5" w:rsidRPr="008F13B5" w:rsidRDefault="004B2FEC" w:rsidP="00757B2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3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 следующие условия выполнения договора подряда:</w:t>
      </w:r>
    </w:p>
    <w:p w:rsidR="008F13B5" w:rsidRDefault="008F13B5" w:rsidP="0070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64"/>
        <w:gridCol w:w="2864"/>
        <w:gridCol w:w="2977"/>
      </w:tblGrid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(все значения указываются цифрами)</w:t>
            </w:r>
          </w:p>
        </w:tc>
      </w:tr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A0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002" w:rsidRPr="00E51002" w:rsidTr="00C45CA5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Календарные дни с даты начала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A5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Информация для оценки критерия "квалификационные требования к участнику конкурса"</w:t>
      </w:r>
    </w:p>
    <w:p w:rsid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2693"/>
        <w:gridCol w:w="2835"/>
        <w:gridCol w:w="2977"/>
      </w:tblGrid>
      <w:tr w:rsidR="00E51002" w:rsidRPr="00E51002" w:rsidTr="00E51002"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4072D" w:rsidRPr="00E51002" w:rsidTr="00E4072D"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Квалификационные требования к претенденту на участие в конкурсе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E4072D" w:rsidP="00E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Членство в саморегулируемой организации строителей, проектировщиков, изыскателей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Наличие/отсутствие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2D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собственной материального-технической базы для осуществления капитального ремонта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16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F14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договора на вывоз строительного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2D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E1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AD536C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реконструкции и капитального ремонта зданий и сооружений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E1" w:rsidRPr="00E51002" w:rsidTr="00E4072D">
        <w:tc>
          <w:tcPr>
            <w:tcW w:w="1306" w:type="dxa"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</w:t>
            </w: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реконструкции и капитального ремонта зданий и сооружений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Камчатского края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0C00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подпись уполномоченного лица, ссылка на доверенность, печать.</w:t>
      </w:r>
    </w:p>
    <w:p w:rsidR="00160C00" w:rsidRPr="004B2FEC" w:rsidRDefault="00160C00" w:rsidP="005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7" w:name="sub_10022"/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Приложение 2</w:t>
      </w:r>
    </w:p>
    <w:bookmarkEnd w:id="7"/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Theme="minorEastAsia" w:hAnsi="Times New Roman" w:cs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ивлечению подрядных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организаций для выполнения работ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№14 по ул. Орбитальный проезд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6A1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Опись</w:t>
      </w:r>
      <w:r w:rsidRPr="00046A1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документов, входящих в состав заявки на участие в конкурсе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претендента на участие в конкурсе)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подтверждает, что для участия в открытом конкурсе по привлечению подрядных органи</w:t>
      </w:r>
      <w:r w:rsidR="005E49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заций для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выполнения работ по капитальному ремонту общего имущества в многоквартирном доме в Камчатском крае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4B2FEC" w:rsidRPr="004B2FEC" w:rsidRDefault="00C45CA5" w:rsidP="00C45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2FEC" w:rsidRPr="004B2FEC" w:rsidRDefault="005E4921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работ, объект и адрес)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458"/>
      </w:tblGrid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подпись уполномоченного лица, печать.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18D2" w:rsidRPr="00046A1B" w:rsidRDefault="009D18D2">
      <w:pPr>
        <w:rPr>
          <w:rFonts w:ascii="Times New Roman" w:hAnsi="Times New Roman" w:cs="Times New Roman"/>
        </w:rPr>
      </w:pPr>
    </w:p>
    <w:sectPr w:rsidR="009D18D2" w:rsidRPr="0004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94" w:rsidRDefault="00132F94" w:rsidP="00C45CA5">
      <w:pPr>
        <w:spacing w:after="0" w:line="240" w:lineRule="auto"/>
      </w:pPr>
      <w:r>
        <w:separator/>
      </w:r>
    </w:p>
  </w:endnote>
  <w:endnote w:type="continuationSeparator" w:id="0">
    <w:p w:rsidR="00132F94" w:rsidRDefault="00132F94" w:rsidP="00C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94" w:rsidRDefault="00132F94" w:rsidP="00C45CA5">
      <w:pPr>
        <w:spacing w:after="0" w:line="240" w:lineRule="auto"/>
      </w:pPr>
      <w:r>
        <w:separator/>
      </w:r>
    </w:p>
  </w:footnote>
  <w:footnote w:type="continuationSeparator" w:id="0">
    <w:p w:rsidR="00132F94" w:rsidRDefault="00132F94" w:rsidP="00C4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BFA"/>
    <w:multiLevelType w:val="hybridMultilevel"/>
    <w:tmpl w:val="12FC9022"/>
    <w:lvl w:ilvl="0" w:tplc="5B2AE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66E87"/>
    <w:multiLevelType w:val="hybridMultilevel"/>
    <w:tmpl w:val="880825C4"/>
    <w:lvl w:ilvl="0" w:tplc="8468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DB5D4C"/>
    <w:multiLevelType w:val="hybridMultilevel"/>
    <w:tmpl w:val="85E64170"/>
    <w:lvl w:ilvl="0" w:tplc="5F3E5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A617B"/>
    <w:multiLevelType w:val="hybridMultilevel"/>
    <w:tmpl w:val="EB20DEA4"/>
    <w:lvl w:ilvl="0" w:tplc="6F5A4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8621E"/>
    <w:multiLevelType w:val="hybridMultilevel"/>
    <w:tmpl w:val="244E2760"/>
    <w:lvl w:ilvl="0" w:tplc="157CA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15208"/>
    <w:multiLevelType w:val="hybridMultilevel"/>
    <w:tmpl w:val="2F866D92"/>
    <w:lvl w:ilvl="0" w:tplc="82AA3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77EDC"/>
    <w:multiLevelType w:val="hybridMultilevel"/>
    <w:tmpl w:val="D4E8727A"/>
    <w:lvl w:ilvl="0" w:tplc="0C42A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434625"/>
    <w:multiLevelType w:val="hybridMultilevel"/>
    <w:tmpl w:val="D17C11E6"/>
    <w:lvl w:ilvl="0" w:tplc="EF6CB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8A49D7"/>
    <w:multiLevelType w:val="hybridMultilevel"/>
    <w:tmpl w:val="78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B8F"/>
    <w:multiLevelType w:val="hybridMultilevel"/>
    <w:tmpl w:val="E146B84A"/>
    <w:lvl w:ilvl="0" w:tplc="0718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217ED9"/>
    <w:multiLevelType w:val="hybridMultilevel"/>
    <w:tmpl w:val="94CE2476"/>
    <w:lvl w:ilvl="0" w:tplc="C180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84CF9"/>
    <w:multiLevelType w:val="hybridMultilevel"/>
    <w:tmpl w:val="574EA826"/>
    <w:lvl w:ilvl="0" w:tplc="D67009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511C7"/>
    <w:multiLevelType w:val="hybridMultilevel"/>
    <w:tmpl w:val="D3FADB7E"/>
    <w:lvl w:ilvl="0" w:tplc="5AE69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16C80"/>
    <w:multiLevelType w:val="hybridMultilevel"/>
    <w:tmpl w:val="3184E6D6"/>
    <w:lvl w:ilvl="0" w:tplc="9BEA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811C88"/>
    <w:multiLevelType w:val="hybridMultilevel"/>
    <w:tmpl w:val="38407206"/>
    <w:lvl w:ilvl="0" w:tplc="4FBEA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D4BE6"/>
    <w:multiLevelType w:val="hybridMultilevel"/>
    <w:tmpl w:val="8A9E7A2E"/>
    <w:lvl w:ilvl="0" w:tplc="CE262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C305C2"/>
    <w:multiLevelType w:val="hybridMultilevel"/>
    <w:tmpl w:val="E17AC334"/>
    <w:lvl w:ilvl="0" w:tplc="E34C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A6CBB"/>
    <w:multiLevelType w:val="hybridMultilevel"/>
    <w:tmpl w:val="D082BB26"/>
    <w:lvl w:ilvl="0" w:tplc="BF0CA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894AA1"/>
    <w:multiLevelType w:val="hybridMultilevel"/>
    <w:tmpl w:val="C5643A70"/>
    <w:lvl w:ilvl="0" w:tplc="7D8E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FD3088"/>
    <w:multiLevelType w:val="hybridMultilevel"/>
    <w:tmpl w:val="BAC0FE8C"/>
    <w:lvl w:ilvl="0" w:tplc="2612E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4B54FB"/>
    <w:multiLevelType w:val="hybridMultilevel"/>
    <w:tmpl w:val="5232C1EC"/>
    <w:lvl w:ilvl="0" w:tplc="E9145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680A46"/>
    <w:multiLevelType w:val="hybridMultilevel"/>
    <w:tmpl w:val="D654EE0E"/>
    <w:lvl w:ilvl="0" w:tplc="0752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72973"/>
    <w:multiLevelType w:val="hybridMultilevel"/>
    <w:tmpl w:val="BE487722"/>
    <w:lvl w:ilvl="0" w:tplc="508A2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9F6651"/>
    <w:multiLevelType w:val="hybridMultilevel"/>
    <w:tmpl w:val="4DC01E1A"/>
    <w:lvl w:ilvl="0" w:tplc="70E2F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FB73D6"/>
    <w:multiLevelType w:val="hybridMultilevel"/>
    <w:tmpl w:val="666A5B84"/>
    <w:lvl w:ilvl="0" w:tplc="4CDE4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192E8B"/>
    <w:multiLevelType w:val="multilevel"/>
    <w:tmpl w:val="7ABCF7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249245E"/>
    <w:multiLevelType w:val="hybridMultilevel"/>
    <w:tmpl w:val="A5B6A9DA"/>
    <w:lvl w:ilvl="0" w:tplc="4B38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483DD0"/>
    <w:multiLevelType w:val="hybridMultilevel"/>
    <w:tmpl w:val="4E301B68"/>
    <w:lvl w:ilvl="0" w:tplc="B8EA9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5532E7"/>
    <w:multiLevelType w:val="hybridMultilevel"/>
    <w:tmpl w:val="C156BBA8"/>
    <w:lvl w:ilvl="0" w:tplc="8CF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474BDA"/>
    <w:multiLevelType w:val="hybridMultilevel"/>
    <w:tmpl w:val="D492688A"/>
    <w:lvl w:ilvl="0" w:tplc="37FC3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8F19A8"/>
    <w:multiLevelType w:val="hybridMultilevel"/>
    <w:tmpl w:val="0250F498"/>
    <w:lvl w:ilvl="0" w:tplc="A25C4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D61510"/>
    <w:multiLevelType w:val="hybridMultilevel"/>
    <w:tmpl w:val="83EA3250"/>
    <w:lvl w:ilvl="0" w:tplc="0974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5"/>
  </w:num>
  <w:num w:numId="7">
    <w:abstractNumId w:val="31"/>
  </w:num>
  <w:num w:numId="8">
    <w:abstractNumId w:val="10"/>
  </w:num>
  <w:num w:numId="9">
    <w:abstractNumId w:val="18"/>
  </w:num>
  <w:num w:numId="10">
    <w:abstractNumId w:val="13"/>
  </w:num>
  <w:num w:numId="11">
    <w:abstractNumId w:val="15"/>
  </w:num>
  <w:num w:numId="12">
    <w:abstractNumId w:val="1"/>
  </w:num>
  <w:num w:numId="13">
    <w:abstractNumId w:val="24"/>
  </w:num>
  <w:num w:numId="14">
    <w:abstractNumId w:val="20"/>
  </w:num>
  <w:num w:numId="15">
    <w:abstractNumId w:val="26"/>
  </w:num>
  <w:num w:numId="16">
    <w:abstractNumId w:val="2"/>
  </w:num>
  <w:num w:numId="17">
    <w:abstractNumId w:val="0"/>
  </w:num>
  <w:num w:numId="18">
    <w:abstractNumId w:val="27"/>
  </w:num>
  <w:num w:numId="19">
    <w:abstractNumId w:val="9"/>
  </w:num>
  <w:num w:numId="20">
    <w:abstractNumId w:val="8"/>
  </w:num>
  <w:num w:numId="21">
    <w:abstractNumId w:val="4"/>
  </w:num>
  <w:num w:numId="22">
    <w:abstractNumId w:val="21"/>
  </w:num>
  <w:num w:numId="23">
    <w:abstractNumId w:val="30"/>
  </w:num>
  <w:num w:numId="24">
    <w:abstractNumId w:val="28"/>
  </w:num>
  <w:num w:numId="25">
    <w:abstractNumId w:val="14"/>
  </w:num>
  <w:num w:numId="26">
    <w:abstractNumId w:val="6"/>
  </w:num>
  <w:num w:numId="27">
    <w:abstractNumId w:val="7"/>
  </w:num>
  <w:num w:numId="28">
    <w:abstractNumId w:val="17"/>
  </w:num>
  <w:num w:numId="29">
    <w:abstractNumId w:val="22"/>
  </w:num>
  <w:num w:numId="30">
    <w:abstractNumId w:val="23"/>
  </w:num>
  <w:num w:numId="31">
    <w:abstractNumId w:val="29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EC"/>
    <w:rsid w:val="000124FA"/>
    <w:rsid w:val="00026093"/>
    <w:rsid w:val="000326D8"/>
    <w:rsid w:val="00046A1B"/>
    <w:rsid w:val="00066AF7"/>
    <w:rsid w:val="00082C82"/>
    <w:rsid w:val="00083578"/>
    <w:rsid w:val="00096E95"/>
    <w:rsid w:val="00097237"/>
    <w:rsid w:val="000B0EAA"/>
    <w:rsid w:val="000B28AF"/>
    <w:rsid w:val="000B61F9"/>
    <w:rsid w:val="000D1456"/>
    <w:rsid w:val="000E027D"/>
    <w:rsid w:val="000E101C"/>
    <w:rsid w:val="00117ED4"/>
    <w:rsid w:val="00127F9B"/>
    <w:rsid w:val="00132F94"/>
    <w:rsid w:val="00154C4F"/>
    <w:rsid w:val="00154C81"/>
    <w:rsid w:val="00160A24"/>
    <w:rsid w:val="00160C00"/>
    <w:rsid w:val="001620B1"/>
    <w:rsid w:val="00172153"/>
    <w:rsid w:val="001726BF"/>
    <w:rsid w:val="00175638"/>
    <w:rsid w:val="001920A2"/>
    <w:rsid w:val="0019212B"/>
    <w:rsid w:val="001A549E"/>
    <w:rsid w:val="001B410F"/>
    <w:rsid w:val="001C6A76"/>
    <w:rsid w:val="001D5CAD"/>
    <w:rsid w:val="001E4193"/>
    <w:rsid w:val="00205496"/>
    <w:rsid w:val="002122DF"/>
    <w:rsid w:val="002259D4"/>
    <w:rsid w:val="0022659F"/>
    <w:rsid w:val="002278DD"/>
    <w:rsid w:val="0028784B"/>
    <w:rsid w:val="00296612"/>
    <w:rsid w:val="002A150D"/>
    <w:rsid w:val="002A6686"/>
    <w:rsid w:val="002B5DCF"/>
    <w:rsid w:val="002B77BE"/>
    <w:rsid w:val="002C7FAD"/>
    <w:rsid w:val="002D1EE1"/>
    <w:rsid w:val="002D1EFB"/>
    <w:rsid w:val="002D2AB1"/>
    <w:rsid w:val="002F2211"/>
    <w:rsid w:val="0030692C"/>
    <w:rsid w:val="00307324"/>
    <w:rsid w:val="00313389"/>
    <w:rsid w:val="0035620E"/>
    <w:rsid w:val="00356C6F"/>
    <w:rsid w:val="00365FA6"/>
    <w:rsid w:val="0038054E"/>
    <w:rsid w:val="00390675"/>
    <w:rsid w:val="003C2AC6"/>
    <w:rsid w:val="003C31DA"/>
    <w:rsid w:val="003C3F8B"/>
    <w:rsid w:val="003D29B9"/>
    <w:rsid w:val="00410954"/>
    <w:rsid w:val="00414EA9"/>
    <w:rsid w:val="00424AD6"/>
    <w:rsid w:val="004459DC"/>
    <w:rsid w:val="00450EBC"/>
    <w:rsid w:val="0046657D"/>
    <w:rsid w:val="004764DE"/>
    <w:rsid w:val="00494EB5"/>
    <w:rsid w:val="004A1A57"/>
    <w:rsid w:val="004B20EE"/>
    <w:rsid w:val="004B2FEC"/>
    <w:rsid w:val="004D05B4"/>
    <w:rsid w:val="005300FF"/>
    <w:rsid w:val="0053491B"/>
    <w:rsid w:val="0055624C"/>
    <w:rsid w:val="00567E71"/>
    <w:rsid w:val="005830FF"/>
    <w:rsid w:val="00583F4B"/>
    <w:rsid w:val="00584218"/>
    <w:rsid w:val="00595312"/>
    <w:rsid w:val="005C027A"/>
    <w:rsid w:val="005C6EA8"/>
    <w:rsid w:val="005D57F0"/>
    <w:rsid w:val="005D6C19"/>
    <w:rsid w:val="005E4921"/>
    <w:rsid w:val="005F0208"/>
    <w:rsid w:val="00616FB5"/>
    <w:rsid w:val="00635ED0"/>
    <w:rsid w:val="006403AE"/>
    <w:rsid w:val="0064283C"/>
    <w:rsid w:val="00675C14"/>
    <w:rsid w:val="00682F89"/>
    <w:rsid w:val="006B0CAA"/>
    <w:rsid w:val="006D31A7"/>
    <w:rsid w:val="006D5C9D"/>
    <w:rsid w:val="006D68E3"/>
    <w:rsid w:val="006E21A1"/>
    <w:rsid w:val="006F4612"/>
    <w:rsid w:val="00706ECA"/>
    <w:rsid w:val="00757B2F"/>
    <w:rsid w:val="007604EB"/>
    <w:rsid w:val="007967AB"/>
    <w:rsid w:val="007C400C"/>
    <w:rsid w:val="007D2482"/>
    <w:rsid w:val="007E174A"/>
    <w:rsid w:val="007E1A21"/>
    <w:rsid w:val="007F29DA"/>
    <w:rsid w:val="00803526"/>
    <w:rsid w:val="00850EE6"/>
    <w:rsid w:val="00855FD2"/>
    <w:rsid w:val="00856F47"/>
    <w:rsid w:val="00872AC4"/>
    <w:rsid w:val="008972FF"/>
    <w:rsid w:val="008A03F5"/>
    <w:rsid w:val="008A72F2"/>
    <w:rsid w:val="008B0589"/>
    <w:rsid w:val="008E3B94"/>
    <w:rsid w:val="008E5992"/>
    <w:rsid w:val="008F13B5"/>
    <w:rsid w:val="00934074"/>
    <w:rsid w:val="00942719"/>
    <w:rsid w:val="00947774"/>
    <w:rsid w:val="0095055A"/>
    <w:rsid w:val="0095393D"/>
    <w:rsid w:val="00955B5B"/>
    <w:rsid w:val="00956ECB"/>
    <w:rsid w:val="00964860"/>
    <w:rsid w:val="00976B30"/>
    <w:rsid w:val="009A4DE4"/>
    <w:rsid w:val="009D18D2"/>
    <w:rsid w:val="009E3F1A"/>
    <w:rsid w:val="009E60D5"/>
    <w:rsid w:val="00A00B30"/>
    <w:rsid w:val="00A2574A"/>
    <w:rsid w:val="00A2686D"/>
    <w:rsid w:val="00A26AFE"/>
    <w:rsid w:val="00A46DF1"/>
    <w:rsid w:val="00A577EC"/>
    <w:rsid w:val="00A62CCF"/>
    <w:rsid w:val="00A64E59"/>
    <w:rsid w:val="00AB5E72"/>
    <w:rsid w:val="00AC6888"/>
    <w:rsid w:val="00AD536C"/>
    <w:rsid w:val="00AD569F"/>
    <w:rsid w:val="00AF179B"/>
    <w:rsid w:val="00B0481F"/>
    <w:rsid w:val="00B22AD2"/>
    <w:rsid w:val="00B46B35"/>
    <w:rsid w:val="00B97429"/>
    <w:rsid w:val="00BB52A1"/>
    <w:rsid w:val="00BD1C41"/>
    <w:rsid w:val="00BE1032"/>
    <w:rsid w:val="00C16E0D"/>
    <w:rsid w:val="00C213F8"/>
    <w:rsid w:val="00C253F5"/>
    <w:rsid w:val="00C344D2"/>
    <w:rsid w:val="00C41D07"/>
    <w:rsid w:val="00C45CA5"/>
    <w:rsid w:val="00C67E6A"/>
    <w:rsid w:val="00C73978"/>
    <w:rsid w:val="00CB56C1"/>
    <w:rsid w:val="00CB7F33"/>
    <w:rsid w:val="00CC770F"/>
    <w:rsid w:val="00CE0C5C"/>
    <w:rsid w:val="00CF68A2"/>
    <w:rsid w:val="00D326C6"/>
    <w:rsid w:val="00D33310"/>
    <w:rsid w:val="00D36150"/>
    <w:rsid w:val="00D82505"/>
    <w:rsid w:val="00D8568C"/>
    <w:rsid w:val="00D85CCE"/>
    <w:rsid w:val="00D85F6C"/>
    <w:rsid w:val="00D868B8"/>
    <w:rsid w:val="00DA1E33"/>
    <w:rsid w:val="00E226F2"/>
    <w:rsid w:val="00E4072D"/>
    <w:rsid w:val="00E439CA"/>
    <w:rsid w:val="00E51002"/>
    <w:rsid w:val="00E62967"/>
    <w:rsid w:val="00E63EF6"/>
    <w:rsid w:val="00E735C5"/>
    <w:rsid w:val="00E81FF8"/>
    <w:rsid w:val="00E943AC"/>
    <w:rsid w:val="00EB2441"/>
    <w:rsid w:val="00EB36D3"/>
    <w:rsid w:val="00EC2DD5"/>
    <w:rsid w:val="00ED07F4"/>
    <w:rsid w:val="00EE2429"/>
    <w:rsid w:val="00F14416"/>
    <w:rsid w:val="00F24054"/>
    <w:rsid w:val="00F24465"/>
    <w:rsid w:val="00F27021"/>
    <w:rsid w:val="00F30EFD"/>
    <w:rsid w:val="00F33AC0"/>
    <w:rsid w:val="00F467A2"/>
    <w:rsid w:val="00F50BD6"/>
    <w:rsid w:val="00F523DD"/>
    <w:rsid w:val="00F61D9F"/>
    <w:rsid w:val="00F6273A"/>
    <w:rsid w:val="00F8128C"/>
    <w:rsid w:val="00F87F4A"/>
    <w:rsid w:val="00F96830"/>
    <w:rsid w:val="00FA0930"/>
    <w:rsid w:val="00FC458A"/>
    <w:rsid w:val="00FC4C7C"/>
    <w:rsid w:val="00FD2C8C"/>
    <w:rsid w:val="00FE7247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A7DE-EDFD-4814-8D86-0EE99D6D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CA5"/>
  </w:style>
  <w:style w:type="paragraph" w:styleId="a7">
    <w:name w:val="footer"/>
    <w:basedOn w:val="a"/>
    <w:link w:val="a8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CA5"/>
  </w:style>
  <w:style w:type="paragraph" w:styleId="a9">
    <w:name w:val="List Paragraph"/>
    <w:basedOn w:val="a"/>
    <w:uiPriority w:val="34"/>
    <w:qFormat/>
    <w:rsid w:val="002B5DCF"/>
    <w:pPr>
      <w:ind w:left="720"/>
      <w:contextualSpacing/>
    </w:pPr>
  </w:style>
  <w:style w:type="table" w:styleId="aa">
    <w:name w:val="Table Grid"/>
    <w:basedOn w:val="a1"/>
    <w:uiPriority w:val="39"/>
    <w:rsid w:val="00FE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856F47"/>
    <w:rPr>
      <w:color w:val="0563C1" w:themeColor="hyperlink"/>
      <w:u w:val="single"/>
    </w:rPr>
  </w:style>
  <w:style w:type="character" w:customStyle="1" w:styleId="apple-converted-space">
    <w:name w:val="apple-converted-space"/>
    <w:rsid w:val="00D8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7018.0" TargetMode="External"/><Relationship Id="rId13" Type="http://schemas.openxmlformats.org/officeDocument/2006/relationships/hyperlink" Target="garantF1://120252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garantF1://222480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224806.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2248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24806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Кикош Екатерина Алексеевна</cp:lastModifiedBy>
  <cp:revision>6</cp:revision>
  <cp:lastPrinted>2015-04-22T00:45:00Z</cp:lastPrinted>
  <dcterms:created xsi:type="dcterms:W3CDTF">2016-06-14T06:35:00Z</dcterms:created>
  <dcterms:modified xsi:type="dcterms:W3CDTF">2017-07-06T03:24:00Z</dcterms:modified>
</cp:coreProperties>
</file>